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407B" w14:textId="4A32EBDA" w:rsidR="003B1F2F" w:rsidRPr="00C43FFB" w:rsidRDefault="003B1F2F" w:rsidP="001D661C">
      <w:pPr>
        <w:rPr>
          <w:b/>
          <w:sz w:val="24"/>
          <w:szCs w:val="24"/>
        </w:rPr>
      </w:pPr>
    </w:p>
    <w:p w14:paraId="06EF3567" w14:textId="77777777" w:rsidR="00880250" w:rsidRDefault="00880250" w:rsidP="001D661C">
      <w:pPr>
        <w:rPr>
          <w:b/>
          <w:sz w:val="22"/>
          <w:szCs w:val="22"/>
        </w:rPr>
      </w:pPr>
      <w:r>
        <w:rPr>
          <w:b/>
          <w:sz w:val="22"/>
          <w:szCs w:val="22"/>
        </w:rPr>
        <w:t>About CCSESA:</w:t>
      </w:r>
    </w:p>
    <w:p w14:paraId="35B8F8A5" w14:textId="4942345A" w:rsidR="00880250" w:rsidRPr="00CC33AA" w:rsidRDefault="003E7623" w:rsidP="001D661C">
      <w:pPr>
        <w:rPr>
          <w:bCs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 xml:space="preserve">The California County </w:t>
      </w:r>
      <w:r w:rsidR="00D76B10" w:rsidRPr="00023E4C">
        <w:rPr>
          <w:color w:val="1F497D" w:themeColor="text2"/>
          <w:sz w:val="22"/>
          <w:szCs w:val="22"/>
        </w:rPr>
        <w:t>Superintendents</w:t>
      </w:r>
      <w:r w:rsidRPr="00023E4C">
        <w:rPr>
          <w:color w:val="1F497D" w:themeColor="text2"/>
          <w:sz w:val="22"/>
          <w:szCs w:val="22"/>
        </w:rPr>
        <w:t xml:space="preserve"> Educational Services</w:t>
      </w:r>
      <w:r w:rsidR="008759F7" w:rsidRPr="00023E4C">
        <w:rPr>
          <w:color w:val="1F497D" w:themeColor="text2"/>
          <w:sz w:val="22"/>
          <w:szCs w:val="22"/>
        </w:rPr>
        <w:t xml:space="preserve"> Association (CCSESA) is a nonprofit statewide association that serves California’s students by supporting the unique work o</w:t>
      </w:r>
      <w:r w:rsidR="00D76B10" w:rsidRPr="00023E4C">
        <w:rPr>
          <w:color w:val="1F497D" w:themeColor="text2"/>
          <w:sz w:val="22"/>
          <w:szCs w:val="22"/>
        </w:rPr>
        <w:t xml:space="preserve">f our members, the </w:t>
      </w:r>
      <w:r w:rsidR="00B542D1">
        <w:rPr>
          <w:color w:val="1F497D" w:themeColor="text2"/>
          <w:sz w:val="22"/>
          <w:szCs w:val="22"/>
        </w:rPr>
        <w:t xml:space="preserve">fifty-eight </w:t>
      </w:r>
      <w:r w:rsidR="00D76B10" w:rsidRPr="00023E4C">
        <w:rPr>
          <w:color w:val="1F497D" w:themeColor="text2"/>
          <w:sz w:val="22"/>
          <w:szCs w:val="22"/>
        </w:rPr>
        <w:t xml:space="preserve">superintendents of schools. CCSESA advocates for better public policy before the Governor, Legislature, state agencies, and federal government. Learn more at </w:t>
      </w:r>
      <w:hyperlink r:id="rId10" w:history="1">
        <w:r w:rsidR="00D76B10" w:rsidRPr="00FA5A36">
          <w:rPr>
            <w:rStyle w:val="Hyperlink"/>
            <w:sz w:val="22"/>
            <w:szCs w:val="22"/>
          </w:rPr>
          <w:t>www.ccsesa.org</w:t>
        </w:r>
      </w:hyperlink>
      <w:r w:rsidR="00D76B10">
        <w:rPr>
          <w:color w:val="1F497D" w:themeColor="text2"/>
          <w:sz w:val="22"/>
          <w:szCs w:val="22"/>
        </w:rPr>
        <w:t>.</w:t>
      </w:r>
    </w:p>
    <w:p w14:paraId="2C67551F" w14:textId="77777777" w:rsidR="00CC33AA" w:rsidRDefault="00CC33AA" w:rsidP="001D661C">
      <w:pPr>
        <w:rPr>
          <w:b/>
          <w:sz w:val="22"/>
          <w:szCs w:val="22"/>
        </w:rPr>
      </w:pPr>
    </w:p>
    <w:p w14:paraId="147CAA74" w14:textId="21E05210" w:rsidR="001D661C" w:rsidRPr="00A646B2" w:rsidRDefault="001D661C" w:rsidP="001D661C">
      <w:pPr>
        <w:rPr>
          <w:b/>
          <w:sz w:val="22"/>
          <w:szCs w:val="22"/>
        </w:rPr>
      </w:pPr>
      <w:r w:rsidRPr="00A646B2">
        <w:rPr>
          <w:b/>
          <w:sz w:val="22"/>
          <w:szCs w:val="22"/>
        </w:rPr>
        <w:t>Job Overview</w:t>
      </w:r>
      <w:r w:rsidR="00D63820" w:rsidRPr="00A646B2">
        <w:rPr>
          <w:b/>
          <w:sz w:val="22"/>
          <w:szCs w:val="22"/>
        </w:rPr>
        <w:t>:</w:t>
      </w:r>
    </w:p>
    <w:p w14:paraId="4739C521" w14:textId="26EE3893" w:rsidR="00D66F83" w:rsidRPr="00023E4C" w:rsidRDefault="00D66F83" w:rsidP="00D66F83">
      <w:p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 xml:space="preserve">The Program Assistant for the CCSESA Statewide Arts Initiative involves organizational, communications, and fiscal support as well as a wide range of functions to support state and regional meetings, events, professional development, and curriculum activities.  Under the direction of </w:t>
      </w:r>
      <w:r w:rsidR="003A6041">
        <w:rPr>
          <w:color w:val="1F497D" w:themeColor="text2"/>
          <w:sz w:val="22"/>
          <w:szCs w:val="22"/>
        </w:rPr>
        <w:t xml:space="preserve">the </w:t>
      </w:r>
      <w:r w:rsidRPr="00023E4C">
        <w:rPr>
          <w:color w:val="1F497D" w:themeColor="text2"/>
          <w:sz w:val="22"/>
          <w:szCs w:val="22"/>
        </w:rPr>
        <w:t xml:space="preserve">CCSESA Statewide Arts Initiative’s Director, the Program Assistant is responsible for providing a variety of administrative duties and support. </w:t>
      </w:r>
    </w:p>
    <w:p w14:paraId="396E9672" w14:textId="77777777" w:rsidR="00D63820" w:rsidRPr="001D661C" w:rsidRDefault="00D63820" w:rsidP="001D661C">
      <w:pPr>
        <w:rPr>
          <w:sz w:val="24"/>
          <w:szCs w:val="24"/>
        </w:rPr>
      </w:pPr>
    </w:p>
    <w:p w14:paraId="6054886C" w14:textId="628E5A85" w:rsidR="001D661C" w:rsidRPr="00A646B2" w:rsidRDefault="001D661C" w:rsidP="001D661C">
      <w:pPr>
        <w:rPr>
          <w:b/>
          <w:sz w:val="22"/>
          <w:szCs w:val="22"/>
        </w:rPr>
      </w:pPr>
      <w:r w:rsidRPr="00A646B2">
        <w:rPr>
          <w:b/>
          <w:sz w:val="22"/>
          <w:szCs w:val="22"/>
        </w:rPr>
        <w:t>Responsibilities and Duties</w:t>
      </w:r>
      <w:r w:rsidR="00D63820" w:rsidRPr="00A646B2">
        <w:rPr>
          <w:b/>
          <w:sz w:val="22"/>
          <w:szCs w:val="22"/>
        </w:rPr>
        <w:t>:</w:t>
      </w:r>
    </w:p>
    <w:p w14:paraId="363B9F1C" w14:textId="11144A51" w:rsidR="00625877" w:rsidRPr="00A646B2" w:rsidRDefault="00625877" w:rsidP="00A646B2">
      <w:pPr>
        <w:rPr>
          <w:color w:val="1F497D" w:themeColor="text2"/>
          <w:sz w:val="22"/>
          <w:szCs w:val="22"/>
        </w:rPr>
      </w:pPr>
    </w:p>
    <w:p w14:paraId="446E526A" w14:textId="5E25D7FA" w:rsidR="00D83831" w:rsidRPr="00023E4C" w:rsidRDefault="00D83831" w:rsidP="00A646B2">
      <w:pPr>
        <w:pStyle w:val="ListParagraph"/>
        <w:numPr>
          <w:ilvl w:val="0"/>
          <w:numId w:val="5"/>
        </w:numPr>
        <w:rPr>
          <w:b/>
          <w:bCs/>
          <w:color w:val="1F497D" w:themeColor="text2"/>
          <w:sz w:val="22"/>
          <w:szCs w:val="22"/>
        </w:rPr>
      </w:pPr>
      <w:r w:rsidRPr="00023E4C">
        <w:rPr>
          <w:b/>
          <w:bCs/>
          <w:color w:val="1F497D" w:themeColor="text2"/>
          <w:sz w:val="22"/>
          <w:szCs w:val="22"/>
        </w:rPr>
        <w:t>CLERICAL</w:t>
      </w:r>
      <w:r w:rsidR="00023E4C" w:rsidRPr="00023E4C">
        <w:rPr>
          <w:b/>
          <w:bCs/>
          <w:color w:val="1F497D" w:themeColor="text2"/>
          <w:sz w:val="22"/>
          <w:szCs w:val="22"/>
        </w:rPr>
        <w:t>/COMMUNICATIONS</w:t>
      </w:r>
    </w:p>
    <w:p w14:paraId="4302FA5C" w14:textId="57EC0FCA" w:rsidR="0010328F" w:rsidRPr="00023E4C" w:rsidRDefault="0010328F" w:rsidP="00D83831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>Schedule appointments and maintain calendars</w:t>
      </w:r>
      <w:r w:rsidR="00C632A6" w:rsidRPr="00023E4C">
        <w:rPr>
          <w:color w:val="1F497D" w:themeColor="text2"/>
          <w:sz w:val="22"/>
          <w:szCs w:val="22"/>
        </w:rPr>
        <w:t>.</w:t>
      </w:r>
    </w:p>
    <w:p w14:paraId="55BD75B4" w14:textId="6717AA7C" w:rsidR="0010328F" w:rsidRPr="00023E4C" w:rsidRDefault="0010328F" w:rsidP="00D83831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>Manage timeline and coordination of regional reports to create and prepare master Curriculum and Instruction Steering Committee</w:t>
      </w:r>
      <w:r w:rsidR="00F571C9">
        <w:rPr>
          <w:color w:val="1F497D" w:themeColor="text2"/>
          <w:sz w:val="22"/>
          <w:szCs w:val="22"/>
        </w:rPr>
        <w:t>/</w:t>
      </w:r>
      <w:r w:rsidRPr="00023E4C">
        <w:rPr>
          <w:color w:val="1F497D" w:themeColor="text2"/>
          <w:sz w:val="22"/>
          <w:szCs w:val="22"/>
        </w:rPr>
        <w:t>Arts Subcommittee reports aligned to meeting dates</w:t>
      </w:r>
      <w:r w:rsidR="00C632A6" w:rsidRPr="00023E4C">
        <w:rPr>
          <w:color w:val="1F497D" w:themeColor="text2"/>
          <w:sz w:val="22"/>
          <w:szCs w:val="22"/>
        </w:rPr>
        <w:t>.</w:t>
      </w:r>
    </w:p>
    <w:p w14:paraId="7D95F310" w14:textId="5F7955C7" w:rsidR="0010328F" w:rsidRPr="00023E4C" w:rsidRDefault="0010328F" w:rsidP="00D83831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>Create and submit monthly fiscal reports in</w:t>
      </w:r>
      <w:r w:rsidR="0089756C">
        <w:rPr>
          <w:color w:val="1F497D" w:themeColor="text2"/>
          <w:sz w:val="22"/>
          <w:szCs w:val="22"/>
        </w:rPr>
        <w:t xml:space="preserve"> CCSESA’s</w:t>
      </w:r>
      <w:r w:rsidRPr="00023E4C">
        <w:rPr>
          <w:color w:val="1F497D" w:themeColor="text2"/>
          <w:sz w:val="22"/>
          <w:szCs w:val="22"/>
        </w:rPr>
        <w:t xml:space="preserve"> </w:t>
      </w:r>
      <w:r w:rsidR="00F571C9">
        <w:rPr>
          <w:color w:val="1F497D" w:themeColor="text2"/>
          <w:sz w:val="22"/>
          <w:szCs w:val="22"/>
        </w:rPr>
        <w:t xml:space="preserve">expense reporting </w:t>
      </w:r>
      <w:r w:rsidR="0089756C">
        <w:rPr>
          <w:color w:val="1F497D" w:themeColor="text2"/>
          <w:sz w:val="22"/>
          <w:szCs w:val="22"/>
        </w:rPr>
        <w:t>site</w:t>
      </w:r>
      <w:r w:rsidR="00C632A6" w:rsidRPr="00023E4C">
        <w:rPr>
          <w:color w:val="1F497D" w:themeColor="text2"/>
          <w:sz w:val="22"/>
          <w:szCs w:val="22"/>
        </w:rPr>
        <w:t>.</w:t>
      </w:r>
    </w:p>
    <w:p w14:paraId="2FD84A59" w14:textId="02D2F3DB" w:rsidR="0010328F" w:rsidRPr="00023E4C" w:rsidRDefault="0010328F" w:rsidP="00D83831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 xml:space="preserve">Support CCSESA Arts website </w:t>
      </w:r>
      <w:r w:rsidR="004F11D7" w:rsidRPr="00023E4C">
        <w:rPr>
          <w:color w:val="1F497D" w:themeColor="text2"/>
          <w:sz w:val="22"/>
          <w:szCs w:val="22"/>
        </w:rPr>
        <w:t>content</w:t>
      </w:r>
      <w:r w:rsidRPr="00023E4C">
        <w:rPr>
          <w:color w:val="1F497D" w:themeColor="text2"/>
          <w:sz w:val="22"/>
          <w:szCs w:val="22"/>
        </w:rPr>
        <w:t xml:space="preserve"> and curriculum resources</w:t>
      </w:r>
      <w:r w:rsidR="00C632A6" w:rsidRPr="00023E4C">
        <w:rPr>
          <w:color w:val="1F497D" w:themeColor="text2"/>
          <w:sz w:val="22"/>
          <w:szCs w:val="22"/>
        </w:rPr>
        <w:t>.</w:t>
      </w:r>
    </w:p>
    <w:p w14:paraId="2DB7B590" w14:textId="4D69C39F" w:rsidR="002A776B" w:rsidRPr="00023E4C" w:rsidRDefault="0010328F" w:rsidP="00023E4C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>Support the Organization Management System (OMS) and work with individual counties in submitting their data.</w:t>
      </w:r>
    </w:p>
    <w:p w14:paraId="5BB32FB5" w14:textId="48E04F05" w:rsidR="005F23A0" w:rsidRPr="00023E4C" w:rsidRDefault="00023D55" w:rsidP="002A776B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>Aid with</w:t>
      </w:r>
      <w:r w:rsidR="005F23A0" w:rsidRPr="00023E4C">
        <w:rPr>
          <w:color w:val="1F497D" w:themeColor="text2"/>
          <w:sz w:val="22"/>
          <w:szCs w:val="22"/>
        </w:rPr>
        <w:t xml:space="preserve"> multiple subgrants by creating and maintain</w:t>
      </w:r>
      <w:r w:rsidR="00DB32D7" w:rsidRPr="00023E4C">
        <w:rPr>
          <w:color w:val="1F497D" w:themeColor="text2"/>
          <w:sz w:val="22"/>
          <w:szCs w:val="22"/>
        </w:rPr>
        <w:t>ing</w:t>
      </w:r>
      <w:r w:rsidR="005F23A0" w:rsidRPr="00023E4C">
        <w:rPr>
          <w:color w:val="1F497D" w:themeColor="text2"/>
          <w:sz w:val="22"/>
          <w:szCs w:val="22"/>
        </w:rPr>
        <w:t xml:space="preserve"> contracts, overseeing grant installments, and tracking collection of grant deliverables.</w:t>
      </w:r>
    </w:p>
    <w:p w14:paraId="38D519C2" w14:textId="7288494B" w:rsidR="00860CD1" w:rsidRPr="00860CD1" w:rsidRDefault="00023D55" w:rsidP="00860CD1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>Prepare variety of communications/memos.</w:t>
      </w:r>
    </w:p>
    <w:p w14:paraId="0E978031" w14:textId="0D843681" w:rsidR="00860CD1" w:rsidRPr="00646749" w:rsidRDefault="00D7352D" w:rsidP="002A776B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Must be p</w:t>
      </w:r>
      <w:r w:rsidR="00860CD1" w:rsidRPr="00646749">
        <w:rPr>
          <w:color w:val="1F497D" w:themeColor="text2"/>
          <w:sz w:val="22"/>
          <w:szCs w:val="22"/>
        </w:rPr>
        <w:t xml:space="preserve">roficient in </w:t>
      </w:r>
      <w:r w:rsidR="006E32E7" w:rsidRPr="00646749">
        <w:rPr>
          <w:color w:val="1F497D" w:themeColor="text2"/>
          <w:sz w:val="22"/>
          <w:szCs w:val="22"/>
        </w:rPr>
        <w:t xml:space="preserve">Adobe, </w:t>
      </w:r>
      <w:r w:rsidR="00860CD1" w:rsidRPr="00646749">
        <w:rPr>
          <w:color w:val="1F497D" w:themeColor="text2"/>
          <w:sz w:val="22"/>
          <w:szCs w:val="22"/>
        </w:rPr>
        <w:t>Microsoft Office (Outlook, Word, PowerPoint, Excel) and</w:t>
      </w:r>
      <w:r w:rsidR="00646749" w:rsidRPr="00646749">
        <w:rPr>
          <w:color w:val="1F497D" w:themeColor="text2"/>
          <w:sz w:val="22"/>
          <w:szCs w:val="22"/>
        </w:rPr>
        <w:t xml:space="preserve"> </w:t>
      </w:r>
      <w:r>
        <w:rPr>
          <w:color w:val="1F497D" w:themeColor="text2"/>
          <w:sz w:val="22"/>
          <w:szCs w:val="22"/>
        </w:rPr>
        <w:t xml:space="preserve">have </w:t>
      </w:r>
      <w:r w:rsidR="00646749" w:rsidRPr="00646749">
        <w:rPr>
          <w:color w:val="1F497D" w:themeColor="text2"/>
          <w:sz w:val="22"/>
          <w:szCs w:val="22"/>
        </w:rPr>
        <w:t xml:space="preserve">experience with graphic </w:t>
      </w:r>
      <w:r w:rsidR="00860CD1" w:rsidRPr="00646749">
        <w:rPr>
          <w:color w:val="1F497D" w:themeColor="text2"/>
          <w:sz w:val="22"/>
          <w:szCs w:val="22"/>
        </w:rPr>
        <w:t>design software (Adobe Photoshop</w:t>
      </w:r>
      <w:r w:rsidR="006E32E7" w:rsidRPr="00646749">
        <w:rPr>
          <w:color w:val="1F497D" w:themeColor="text2"/>
          <w:sz w:val="22"/>
          <w:szCs w:val="22"/>
        </w:rPr>
        <w:t xml:space="preserve">, Adobe </w:t>
      </w:r>
      <w:r w:rsidR="00860CD1" w:rsidRPr="00646749">
        <w:rPr>
          <w:color w:val="1F497D" w:themeColor="text2"/>
          <w:sz w:val="22"/>
          <w:szCs w:val="22"/>
        </w:rPr>
        <w:t>Illustrator</w:t>
      </w:r>
      <w:r w:rsidR="00646749" w:rsidRPr="00646749">
        <w:rPr>
          <w:color w:val="1F497D" w:themeColor="text2"/>
          <w:sz w:val="22"/>
          <w:szCs w:val="22"/>
        </w:rPr>
        <w:t>,</w:t>
      </w:r>
      <w:r w:rsidR="006E32E7" w:rsidRPr="00646749">
        <w:rPr>
          <w:color w:val="1F497D" w:themeColor="text2"/>
          <w:sz w:val="22"/>
          <w:szCs w:val="22"/>
        </w:rPr>
        <w:t xml:space="preserve"> or Canva</w:t>
      </w:r>
      <w:r w:rsidR="00421E99">
        <w:rPr>
          <w:color w:val="1F497D" w:themeColor="text2"/>
          <w:sz w:val="22"/>
          <w:szCs w:val="22"/>
        </w:rPr>
        <w:t>s</w:t>
      </w:r>
      <w:r w:rsidR="00860CD1" w:rsidRPr="00646749">
        <w:rPr>
          <w:color w:val="1F497D" w:themeColor="text2"/>
          <w:sz w:val="22"/>
          <w:szCs w:val="22"/>
        </w:rPr>
        <w:t>)</w:t>
      </w:r>
      <w:r w:rsidR="00646749" w:rsidRPr="00646749">
        <w:rPr>
          <w:color w:val="1F497D" w:themeColor="text2"/>
          <w:sz w:val="22"/>
          <w:szCs w:val="22"/>
        </w:rPr>
        <w:t>.</w:t>
      </w:r>
    </w:p>
    <w:p w14:paraId="4921590C" w14:textId="1466BC58" w:rsidR="003B2B33" w:rsidRDefault="003B2B33" w:rsidP="003B2B33">
      <w:pPr>
        <w:pStyle w:val="ListParagraph"/>
        <w:numPr>
          <w:ilvl w:val="0"/>
          <w:numId w:val="0"/>
        </w:numPr>
        <w:ind w:left="1440"/>
        <w:rPr>
          <w:color w:val="1F497D" w:themeColor="text2"/>
          <w:sz w:val="22"/>
          <w:szCs w:val="22"/>
        </w:rPr>
      </w:pPr>
    </w:p>
    <w:p w14:paraId="4454299A" w14:textId="77777777" w:rsidR="007E636C" w:rsidRPr="00A646B2" w:rsidRDefault="007E636C" w:rsidP="003B2B33">
      <w:pPr>
        <w:pStyle w:val="ListParagraph"/>
        <w:numPr>
          <w:ilvl w:val="0"/>
          <w:numId w:val="0"/>
        </w:numPr>
        <w:ind w:left="1440"/>
        <w:rPr>
          <w:color w:val="1F497D" w:themeColor="text2"/>
          <w:sz w:val="22"/>
          <w:szCs w:val="22"/>
        </w:rPr>
      </w:pPr>
    </w:p>
    <w:p w14:paraId="5D6FF881" w14:textId="77777777" w:rsidR="00FC5174" w:rsidRPr="00023E4C" w:rsidRDefault="00FC5174" w:rsidP="00A646B2">
      <w:pPr>
        <w:pStyle w:val="ListParagraph"/>
        <w:numPr>
          <w:ilvl w:val="0"/>
          <w:numId w:val="5"/>
        </w:numPr>
        <w:rPr>
          <w:b/>
          <w:bCs/>
          <w:color w:val="1F497D" w:themeColor="text2"/>
          <w:sz w:val="22"/>
          <w:szCs w:val="22"/>
        </w:rPr>
      </w:pPr>
      <w:r w:rsidRPr="00023E4C">
        <w:rPr>
          <w:b/>
          <w:bCs/>
          <w:color w:val="1F497D" w:themeColor="text2"/>
          <w:sz w:val="22"/>
          <w:szCs w:val="22"/>
        </w:rPr>
        <w:t>MEETINGS/EVENTS</w:t>
      </w:r>
    </w:p>
    <w:p w14:paraId="23DC1853" w14:textId="4F34812C" w:rsidR="00646749" w:rsidRDefault="00023E4C" w:rsidP="00023E4C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lastRenderedPageBreak/>
        <w:t>Plan, coordinate, and provide support for a variety of statewide meetings, events, and convenings</w:t>
      </w:r>
      <w:r w:rsidR="00646749">
        <w:rPr>
          <w:color w:val="1F497D" w:themeColor="text2"/>
          <w:sz w:val="22"/>
          <w:szCs w:val="22"/>
        </w:rPr>
        <w:t xml:space="preserve"> including: </w:t>
      </w:r>
    </w:p>
    <w:p w14:paraId="03268686" w14:textId="6680ABB6" w:rsidR="00646749" w:rsidRDefault="00646749" w:rsidP="00646749">
      <w:pPr>
        <w:pStyle w:val="ListParagraph"/>
        <w:numPr>
          <w:ilvl w:val="2"/>
          <w:numId w:val="5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</w:t>
      </w:r>
      <w:r w:rsidR="00023E4C" w:rsidRPr="00023E4C">
        <w:rPr>
          <w:color w:val="1F497D" w:themeColor="text2"/>
          <w:sz w:val="22"/>
          <w:szCs w:val="22"/>
        </w:rPr>
        <w:t>reparing agendas</w:t>
      </w:r>
      <w:r>
        <w:rPr>
          <w:color w:val="1F497D" w:themeColor="text2"/>
          <w:sz w:val="22"/>
          <w:szCs w:val="22"/>
        </w:rPr>
        <w:t>;</w:t>
      </w:r>
    </w:p>
    <w:p w14:paraId="6F19AA4C" w14:textId="71484386" w:rsidR="00646749" w:rsidRDefault="00646749" w:rsidP="00646749">
      <w:pPr>
        <w:pStyle w:val="ListParagraph"/>
        <w:numPr>
          <w:ilvl w:val="2"/>
          <w:numId w:val="5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</w:t>
      </w:r>
      <w:r w:rsidR="00023E4C" w:rsidRPr="00023E4C">
        <w:rPr>
          <w:color w:val="1F497D" w:themeColor="text2"/>
          <w:sz w:val="22"/>
          <w:szCs w:val="22"/>
        </w:rPr>
        <w:t>aintaining arts listservs</w:t>
      </w:r>
      <w:r>
        <w:rPr>
          <w:color w:val="1F497D" w:themeColor="text2"/>
          <w:sz w:val="22"/>
          <w:szCs w:val="22"/>
        </w:rPr>
        <w:t>;</w:t>
      </w:r>
    </w:p>
    <w:p w14:paraId="12CA6C1D" w14:textId="7C5366C9" w:rsidR="00646749" w:rsidRDefault="00646749" w:rsidP="00646749">
      <w:pPr>
        <w:pStyle w:val="ListParagraph"/>
        <w:numPr>
          <w:ilvl w:val="2"/>
          <w:numId w:val="5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</w:t>
      </w:r>
      <w:r w:rsidR="00023E4C" w:rsidRPr="00023E4C">
        <w:rPr>
          <w:color w:val="1F497D" w:themeColor="text2"/>
          <w:sz w:val="22"/>
          <w:szCs w:val="22"/>
        </w:rPr>
        <w:t>eveloping speaker contracts</w:t>
      </w:r>
      <w:r>
        <w:rPr>
          <w:color w:val="1F497D" w:themeColor="text2"/>
          <w:sz w:val="22"/>
          <w:szCs w:val="22"/>
        </w:rPr>
        <w:t>;</w:t>
      </w:r>
    </w:p>
    <w:p w14:paraId="3D8F19D3" w14:textId="269B17A5" w:rsidR="00646749" w:rsidRDefault="00646749" w:rsidP="00646749">
      <w:pPr>
        <w:pStyle w:val="ListParagraph"/>
        <w:numPr>
          <w:ilvl w:val="2"/>
          <w:numId w:val="5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</w:t>
      </w:r>
      <w:r w:rsidR="00023E4C" w:rsidRPr="00023E4C">
        <w:rPr>
          <w:color w:val="1F497D" w:themeColor="text2"/>
          <w:sz w:val="22"/>
          <w:szCs w:val="22"/>
        </w:rPr>
        <w:t>rocessing invoices</w:t>
      </w:r>
      <w:r>
        <w:rPr>
          <w:color w:val="1F497D" w:themeColor="text2"/>
          <w:sz w:val="22"/>
          <w:szCs w:val="22"/>
        </w:rPr>
        <w:t>;</w:t>
      </w:r>
    </w:p>
    <w:p w14:paraId="34FB370D" w14:textId="63B44471" w:rsidR="00646749" w:rsidRDefault="00F579CF" w:rsidP="00646749">
      <w:pPr>
        <w:pStyle w:val="ListParagraph"/>
        <w:numPr>
          <w:ilvl w:val="2"/>
          <w:numId w:val="5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Collecting and disseminating meeting support materials and resources</w:t>
      </w:r>
      <w:r w:rsidR="00646749">
        <w:rPr>
          <w:color w:val="1F497D" w:themeColor="text2"/>
          <w:sz w:val="22"/>
          <w:szCs w:val="22"/>
        </w:rPr>
        <w:t>;</w:t>
      </w:r>
    </w:p>
    <w:p w14:paraId="3A78BE6F" w14:textId="2210B3A6" w:rsidR="00646749" w:rsidRDefault="00646749" w:rsidP="00646749">
      <w:pPr>
        <w:pStyle w:val="ListParagraph"/>
        <w:numPr>
          <w:ilvl w:val="2"/>
          <w:numId w:val="5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C</w:t>
      </w:r>
      <w:r w:rsidR="00023E4C" w:rsidRPr="00023E4C">
        <w:rPr>
          <w:color w:val="1F497D" w:themeColor="text2"/>
          <w:sz w:val="22"/>
          <w:szCs w:val="22"/>
        </w:rPr>
        <w:t>oordinating travel and logistics</w:t>
      </w:r>
      <w:r>
        <w:rPr>
          <w:color w:val="1F497D" w:themeColor="text2"/>
          <w:sz w:val="22"/>
          <w:szCs w:val="22"/>
        </w:rPr>
        <w:t xml:space="preserve">; and </w:t>
      </w:r>
    </w:p>
    <w:p w14:paraId="72A94176" w14:textId="644EBC37" w:rsidR="00023E4C" w:rsidRPr="00023E4C" w:rsidRDefault="00646749" w:rsidP="00646749">
      <w:pPr>
        <w:pStyle w:val="ListParagraph"/>
        <w:numPr>
          <w:ilvl w:val="2"/>
          <w:numId w:val="5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</w:t>
      </w:r>
      <w:r w:rsidR="00023E4C" w:rsidRPr="00023E4C">
        <w:rPr>
          <w:color w:val="1F497D" w:themeColor="text2"/>
          <w:sz w:val="22"/>
          <w:szCs w:val="22"/>
        </w:rPr>
        <w:t xml:space="preserve">esigning and managing registration pages for events.  </w:t>
      </w:r>
    </w:p>
    <w:p w14:paraId="3E2EB517" w14:textId="7633F4F6" w:rsidR="00DF0AE1" w:rsidRPr="00023E4C" w:rsidRDefault="00B006F1" w:rsidP="00FC5174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>Prepare event invitational letters, announcements, and flyers</w:t>
      </w:r>
      <w:r w:rsidR="00C632A6" w:rsidRPr="00023E4C">
        <w:rPr>
          <w:color w:val="1F497D" w:themeColor="text2"/>
          <w:sz w:val="22"/>
          <w:szCs w:val="22"/>
        </w:rPr>
        <w:t>.</w:t>
      </w:r>
    </w:p>
    <w:p w14:paraId="7F11869D" w14:textId="27F4D249" w:rsidR="004E17F5" w:rsidRPr="00023E4C" w:rsidRDefault="00DF0AE1" w:rsidP="00FC5174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>Provide technical support for online virtual meetings and events</w:t>
      </w:r>
      <w:r w:rsidR="00C632A6" w:rsidRPr="00023E4C">
        <w:rPr>
          <w:color w:val="1F497D" w:themeColor="text2"/>
          <w:sz w:val="22"/>
          <w:szCs w:val="22"/>
        </w:rPr>
        <w:t>.</w:t>
      </w:r>
    </w:p>
    <w:p w14:paraId="57F48184" w14:textId="259C28A9" w:rsidR="004E17F5" w:rsidRPr="00023E4C" w:rsidRDefault="004E17F5" w:rsidP="00FC5174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 xml:space="preserve">Schedule and coordinate </w:t>
      </w:r>
      <w:r w:rsidR="003B2B33" w:rsidRPr="00023E4C">
        <w:rPr>
          <w:color w:val="1F497D" w:themeColor="text2"/>
          <w:sz w:val="22"/>
          <w:szCs w:val="22"/>
        </w:rPr>
        <w:t xml:space="preserve">planning </w:t>
      </w:r>
      <w:r w:rsidRPr="00023E4C">
        <w:rPr>
          <w:color w:val="1F497D" w:themeColor="text2"/>
          <w:sz w:val="22"/>
          <w:szCs w:val="22"/>
        </w:rPr>
        <w:t>meetings</w:t>
      </w:r>
      <w:r w:rsidR="00C632A6" w:rsidRPr="00023E4C">
        <w:rPr>
          <w:color w:val="1F497D" w:themeColor="text2"/>
          <w:sz w:val="22"/>
          <w:szCs w:val="22"/>
        </w:rPr>
        <w:t>.</w:t>
      </w:r>
    </w:p>
    <w:p w14:paraId="7CBFF194" w14:textId="6BCCC42C" w:rsidR="00CF353A" w:rsidRPr="00023E4C" w:rsidRDefault="00CF353A" w:rsidP="00D45020">
      <w:pPr>
        <w:pStyle w:val="ListParagraph"/>
        <w:numPr>
          <w:ilvl w:val="1"/>
          <w:numId w:val="5"/>
        </w:numPr>
        <w:rPr>
          <w:color w:val="1F497D" w:themeColor="text2"/>
          <w:sz w:val="22"/>
          <w:szCs w:val="22"/>
        </w:rPr>
      </w:pPr>
      <w:r w:rsidRPr="00023E4C">
        <w:rPr>
          <w:color w:val="1F497D" w:themeColor="text2"/>
          <w:sz w:val="22"/>
          <w:szCs w:val="22"/>
        </w:rPr>
        <w:t xml:space="preserve">Coordinate travel, food and beverage, and lodging arrangements when health and safety conditions permit.  </w:t>
      </w:r>
      <w:r w:rsidR="007E636C">
        <w:rPr>
          <w:color w:val="1F497D" w:themeColor="text2"/>
          <w:sz w:val="22"/>
          <w:szCs w:val="22"/>
        </w:rPr>
        <w:br/>
      </w:r>
    </w:p>
    <w:p w14:paraId="11FD604E" w14:textId="77777777" w:rsidR="00FC5174" w:rsidRPr="00023E4C" w:rsidRDefault="00FC5174" w:rsidP="00A646B2">
      <w:pPr>
        <w:pStyle w:val="NoSpacing"/>
        <w:numPr>
          <w:ilvl w:val="0"/>
          <w:numId w:val="5"/>
        </w:numPr>
        <w:spacing w:line="276" w:lineRule="auto"/>
        <w:rPr>
          <w:rFonts w:ascii="Myriad Pro" w:hAnsi="Myriad Pro" w:cstheme="minorHAnsi"/>
          <w:b/>
          <w:bCs/>
          <w:color w:val="1F497D" w:themeColor="text2"/>
        </w:rPr>
      </w:pPr>
      <w:r w:rsidRPr="00023E4C">
        <w:rPr>
          <w:rFonts w:ascii="Myriad Pro" w:hAnsi="Myriad Pro" w:cstheme="minorHAnsi"/>
          <w:b/>
          <w:bCs/>
          <w:color w:val="1F497D" w:themeColor="text2"/>
        </w:rPr>
        <w:t>PROJECTS</w:t>
      </w:r>
    </w:p>
    <w:p w14:paraId="19760798" w14:textId="163DB8B3" w:rsidR="0010328F" w:rsidRPr="00023E4C" w:rsidRDefault="0010328F" w:rsidP="00FC5174">
      <w:pPr>
        <w:pStyle w:val="NoSpacing"/>
        <w:numPr>
          <w:ilvl w:val="1"/>
          <w:numId w:val="5"/>
        </w:numPr>
        <w:spacing w:line="276" w:lineRule="auto"/>
        <w:rPr>
          <w:rFonts w:ascii="Myriad Pro" w:hAnsi="Myriad Pro" w:cstheme="minorHAnsi"/>
          <w:color w:val="1F497D" w:themeColor="text2"/>
        </w:rPr>
      </w:pPr>
      <w:r w:rsidRPr="00023E4C">
        <w:rPr>
          <w:rFonts w:ascii="Myriad Pro" w:hAnsi="Myriad Pro" w:cstheme="minorHAnsi"/>
          <w:color w:val="1F497D" w:themeColor="text2"/>
        </w:rPr>
        <w:t>Support Director on specialized projects and grant-related activities</w:t>
      </w:r>
      <w:r w:rsidR="00C632A6" w:rsidRPr="00023E4C">
        <w:rPr>
          <w:rFonts w:ascii="Myriad Pro" w:hAnsi="Myriad Pro" w:cstheme="minorHAnsi"/>
          <w:color w:val="1F497D" w:themeColor="text2"/>
        </w:rPr>
        <w:t>.</w:t>
      </w:r>
    </w:p>
    <w:p w14:paraId="233A22FA" w14:textId="50C0F9D8" w:rsidR="00E1326A" w:rsidRPr="00023E4C" w:rsidRDefault="00DB32D7" w:rsidP="00FC5174">
      <w:pPr>
        <w:pStyle w:val="NoSpacing"/>
        <w:numPr>
          <w:ilvl w:val="1"/>
          <w:numId w:val="5"/>
        </w:numPr>
        <w:spacing w:line="276" w:lineRule="auto"/>
        <w:rPr>
          <w:rFonts w:ascii="Myriad Pro" w:hAnsi="Myriad Pro" w:cstheme="minorHAnsi"/>
          <w:color w:val="1F497D" w:themeColor="text2"/>
        </w:rPr>
      </w:pPr>
      <w:r w:rsidRPr="00023E4C">
        <w:rPr>
          <w:rFonts w:ascii="Myriad Pro" w:hAnsi="Myriad Pro" w:cstheme="minorHAnsi"/>
          <w:color w:val="1F497D" w:themeColor="text2"/>
        </w:rPr>
        <w:t>Coordinate, design,</w:t>
      </w:r>
      <w:r w:rsidR="00230DA7" w:rsidRPr="00023E4C">
        <w:rPr>
          <w:rFonts w:ascii="Myriad Pro" w:hAnsi="Myriad Pro" w:cstheme="minorHAnsi"/>
          <w:color w:val="1F497D" w:themeColor="text2"/>
        </w:rPr>
        <w:t xml:space="preserve"> and </w:t>
      </w:r>
      <w:r w:rsidR="00E1326A" w:rsidRPr="00023E4C">
        <w:rPr>
          <w:rFonts w:ascii="Myriad Pro" w:hAnsi="Myriad Pro" w:cstheme="minorHAnsi"/>
          <w:color w:val="1F497D" w:themeColor="text2"/>
        </w:rPr>
        <w:t xml:space="preserve">disseminate </w:t>
      </w:r>
      <w:r w:rsidR="00230DA7" w:rsidRPr="00023E4C">
        <w:rPr>
          <w:rFonts w:ascii="Myriad Pro" w:hAnsi="Myriad Pro" w:cstheme="minorHAnsi"/>
          <w:color w:val="1F497D" w:themeColor="text2"/>
        </w:rPr>
        <w:t xml:space="preserve">monthly arts </w:t>
      </w:r>
      <w:r w:rsidR="00D66F83" w:rsidRPr="00023E4C">
        <w:rPr>
          <w:rFonts w:ascii="Myriad Pro" w:hAnsi="Myriad Pro" w:cstheme="minorHAnsi"/>
          <w:color w:val="1F497D" w:themeColor="text2"/>
        </w:rPr>
        <w:t>newsletter</w:t>
      </w:r>
      <w:r w:rsidR="006647A9" w:rsidRPr="00023E4C">
        <w:rPr>
          <w:rFonts w:ascii="Myriad Pro" w:hAnsi="Myriad Pro" w:cstheme="minorHAnsi"/>
          <w:color w:val="1F497D" w:themeColor="text2"/>
        </w:rPr>
        <w:t>s</w:t>
      </w:r>
      <w:r w:rsidR="00C632A6" w:rsidRPr="00023E4C">
        <w:rPr>
          <w:rFonts w:ascii="Myriad Pro" w:hAnsi="Myriad Pro" w:cstheme="minorHAnsi"/>
          <w:color w:val="1F497D" w:themeColor="text2"/>
        </w:rPr>
        <w:t>.</w:t>
      </w:r>
    </w:p>
    <w:p w14:paraId="3A708AC5" w14:textId="75C8AD36" w:rsidR="006647A9" w:rsidRPr="00023E4C" w:rsidRDefault="006647A9" w:rsidP="00FC5174">
      <w:pPr>
        <w:pStyle w:val="NoSpacing"/>
        <w:numPr>
          <w:ilvl w:val="1"/>
          <w:numId w:val="5"/>
        </w:numPr>
        <w:spacing w:line="276" w:lineRule="auto"/>
        <w:rPr>
          <w:rFonts w:ascii="Myriad Pro" w:hAnsi="Myriad Pro" w:cstheme="minorHAnsi"/>
          <w:color w:val="1F497D" w:themeColor="text2"/>
        </w:rPr>
      </w:pPr>
      <w:r w:rsidRPr="00023E4C">
        <w:rPr>
          <w:rFonts w:ascii="Myriad Pro" w:hAnsi="Myriad Pro" w:cstheme="minorHAnsi"/>
          <w:color w:val="1F497D" w:themeColor="text2"/>
        </w:rPr>
        <w:t xml:space="preserve">Coordinate and oversee production of printed materials including CCSESA’s </w:t>
      </w:r>
      <w:r w:rsidRPr="00023E4C">
        <w:rPr>
          <w:rFonts w:ascii="Myriad Pro" w:hAnsi="Myriad Pro" w:cstheme="minorHAnsi"/>
          <w:i/>
          <w:iCs/>
          <w:color w:val="1F497D" w:themeColor="text2"/>
        </w:rPr>
        <w:t>Counties on the Move</w:t>
      </w:r>
      <w:r w:rsidRPr="00023E4C">
        <w:rPr>
          <w:rFonts w:ascii="Myriad Pro" w:hAnsi="Myriad Pro" w:cstheme="minorHAnsi"/>
          <w:color w:val="1F497D" w:themeColor="text2"/>
        </w:rPr>
        <w:t xml:space="preserve"> publication</w:t>
      </w:r>
      <w:r w:rsidR="00646749">
        <w:rPr>
          <w:rFonts w:ascii="Myriad Pro" w:hAnsi="Myriad Pro" w:cstheme="minorHAnsi"/>
          <w:color w:val="1F497D" w:themeColor="text2"/>
        </w:rPr>
        <w:t>.</w:t>
      </w:r>
    </w:p>
    <w:p w14:paraId="02E4013B" w14:textId="2EA9DC84" w:rsidR="006647A9" w:rsidRPr="00023E4C" w:rsidRDefault="006647A9" w:rsidP="00FC5174">
      <w:pPr>
        <w:pStyle w:val="NoSpacing"/>
        <w:numPr>
          <w:ilvl w:val="1"/>
          <w:numId w:val="5"/>
        </w:numPr>
        <w:spacing w:line="276" w:lineRule="auto"/>
        <w:rPr>
          <w:rFonts w:ascii="Myriad Pro" w:hAnsi="Myriad Pro" w:cstheme="minorHAnsi"/>
          <w:color w:val="1F497D" w:themeColor="text2"/>
        </w:rPr>
      </w:pPr>
      <w:r w:rsidRPr="00023E4C">
        <w:rPr>
          <w:rFonts w:ascii="Myriad Pro" w:hAnsi="Myriad Pro" w:cstheme="minorHAnsi"/>
          <w:color w:val="1F497D" w:themeColor="text2"/>
        </w:rPr>
        <w:t xml:space="preserve">Work with create designer on printed and online media for projects such as </w:t>
      </w:r>
      <w:r w:rsidRPr="00023E4C">
        <w:rPr>
          <w:rFonts w:ascii="Myriad Pro" w:hAnsi="Myriad Pro" w:cstheme="minorHAnsi"/>
          <w:i/>
          <w:iCs/>
          <w:color w:val="1F497D" w:themeColor="text2"/>
        </w:rPr>
        <w:t xml:space="preserve">Creativity at the Core </w:t>
      </w:r>
      <w:r w:rsidRPr="00023E4C">
        <w:rPr>
          <w:rFonts w:ascii="Myriad Pro" w:hAnsi="Myriad Pro" w:cstheme="minorHAnsi"/>
          <w:color w:val="1F497D" w:themeColor="text2"/>
        </w:rPr>
        <w:t>program, the CCSESA Rural Arts Network (CRAN)</w:t>
      </w:r>
      <w:r w:rsidR="00A31A61" w:rsidRPr="00023E4C">
        <w:rPr>
          <w:rFonts w:ascii="Myriad Pro" w:hAnsi="Myriad Pro" w:cstheme="minorHAnsi"/>
          <w:color w:val="1F497D" w:themeColor="text2"/>
        </w:rPr>
        <w:t xml:space="preserve"> professional development offerings, and summer institutes</w:t>
      </w:r>
      <w:r w:rsidR="00646749">
        <w:rPr>
          <w:rFonts w:ascii="Myriad Pro" w:hAnsi="Myriad Pro" w:cstheme="minorHAnsi"/>
          <w:color w:val="1F497D" w:themeColor="text2"/>
        </w:rPr>
        <w:t>.</w:t>
      </w:r>
    </w:p>
    <w:p w14:paraId="2D610189" w14:textId="457D7D02" w:rsidR="00A31A61" w:rsidRPr="00023E4C" w:rsidRDefault="00A31A61" w:rsidP="00FC5174">
      <w:pPr>
        <w:pStyle w:val="NoSpacing"/>
        <w:numPr>
          <w:ilvl w:val="1"/>
          <w:numId w:val="5"/>
        </w:numPr>
        <w:spacing w:line="276" w:lineRule="auto"/>
        <w:rPr>
          <w:rFonts w:ascii="Myriad Pro" w:hAnsi="Myriad Pro" w:cstheme="minorHAnsi"/>
          <w:color w:val="1F497D" w:themeColor="text2"/>
        </w:rPr>
      </w:pPr>
      <w:r w:rsidRPr="00023E4C">
        <w:rPr>
          <w:rFonts w:ascii="Myriad Pro" w:hAnsi="Myriad Pro" w:cstheme="minorHAnsi"/>
          <w:color w:val="1F497D" w:themeColor="text2"/>
        </w:rPr>
        <w:t>Support partnership collaborations, programs, and events, such as serving as Co-Chair on the California Association for Bilingual Education (CABE) Annual Planning Committee</w:t>
      </w:r>
      <w:r w:rsidR="00B22ADE" w:rsidRPr="00023E4C">
        <w:rPr>
          <w:rFonts w:ascii="Myriad Pro" w:hAnsi="Myriad Pro" w:cstheme="minorHAnsi"/>
          <w:color w:val="1F497D" w:themeColor="text2"/>
        </w:rPr>
        <w:t xml:space="preserve"> to coordinate a student artwork exhibit for the statewide yearly conference</w:t>
      </w:r>
      <w:r w:rsidR="00646749">
        <w:rPr>
          <w:rFonts w:ascii="Myriad Pro" w:hAnsi="Myriad Pro" w:cstheme="minorHAnsi"/>
          <w:color w:val="1F497D" w:themeColor="text2"/>
        </w:rPr>
        <w:t>.</w:t>
      </w:r>
    </w:p>
    <w:p w14:paraId="48DD8BA0" w14:textId="79E4CC23" w:rsidR="007D7F60" w:rsidRPr="00023E4C" w:rsidRDefault="007D7F60" w:rsidP="00FC5174">
      <w:pPr>
        <w:pStyle w:val="NoSpacing"/>
        <w:numPr>
          <w:ilvl w:val="1"/>
          <w:numId w:val="5"/>
        </w:numPr>
        <w:spacing w:line="276" w:lineRule="auto"/>
        <w:rPr>
          <w:rFonts w:ascii="Myriad Pro" w:hAnsi="Myriad Pro" w:cstheme="minorHAnsi"/>
          <w:color w:val="1F497D" w:themeColor="text2"/>
        </w:rPr>
      </w:pPr>
      <w:r w:rsidRPr="00023E4C">
        <w:rPr>
          <w:rFonts w:ascii="Myriad Pro" w:hAnsi="Myriad Pro" w:cstheme="minorHAnsi"/>
          <w:color w:val="1F497D" w:themeColor="text2"/>
        </w:rPr>
        <w:t xml:space="preserve">Interface with county superintendents, </w:t>
      </w:r>
      <w:r w:rsidR="003B2B33" w:rsidRPr="00023E4C">
        <w:rPr>
          <w:rFonts w:ascii="Myriad Pro" w:hAnsi="Myriad Pro" w:cstheme="minorHAnsi"/>
          <w:color w:val="1F497D" w:themeColor="text2"/>
        </w:rPr>
        <w:t xml:space="preserve">Regional and </w:t>
      </w:r>
      <w:r w:rsidRPr="00023E4C">
        <w:rPr>
          <w:rFonts w:ascii="Myriad Pro" w:hAnsi="Myriad Pro" w:cstheme="minorHAnsi"/>
          <w:color w:val="1F497D" w:themeColor="text2"/>
        </w:rPr>
        <w:t>County Arts Leads</w:t>
      </w:r>
      <w:r w:rsidR="009030A8" w:rsidRPr="00023E4C">
        <w:rPr>
          <w:rFonts w:ascii="Myriad Pro" w:hAnsi="Myriad Pro" w:cstheme="minorHAnsi"/>
          <w:color w:val="1F497D" w:themeColor="text2"/>
        </w:rPr>
        <w:t>,</w:t>
      </w:r>
      <w:r w:rsidR="00ED350E">
        <w:rPr>
          <w:rFonts w:ascii="Myriad Pro" w:hAnsi="Myriad Pro" w:cstheme="minorHAnsi"/>
          <w:color w:val="1F497D" w:themeColor="text2"/>
        </w:rPr>
        <w:t xml:space="preserve"> state partners (i.e., Create CA, California Department of Education, The California Arts Project), </w:t>
      </w:r>
      <w:r w:rsidR="009030A8" w:rsidRPr="00023E4C">
        <w:rPr>
          <w:rFonts w:ascii="Myriad Pro" w:hAnsi="Myriad Pro" w:cstheme="minorHAnsi"/>
          <w:color w:val="1F497D" w:themeColor="text2"/>
        </w:rPr>
        <w:t>and staff for key projects.</w:t>
      </w:r>
    </w:p>
    <w:sectPr w:rsidR="007D7F60" w:rsidRPr="00023E4C" w:rsidSect="00B70D12">
      <w:head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50B1" w14:textId="77777777" w:rsidR="00397A4B" w:rsidRDefault="00397A4B" w:rsidP="003A1007">
      <w:pPr>
        <w:spacing w:line="240" w:lineRule="auto"/>
      </w:pPr>
      <w:r>
        <w:separator/>
      </w:r>
    </w:p>
  </w:endnote>
  <w:endnote w:type="continuationSeparator" w:id="0">
    <w:p w14:paraId="2F525E25" w14:textId="77777777" w:rsidR="00397A4B" w:rsidRDefault="00397A4B" w:rsidP="003A1007">
      <w:pPr>
        <w:spacing w:line="240" w:lineRule="auto"/>
      </w:pPr>
      <w:r>
        <w:continuationSeparator/>
      </w:r>
    </w:p>
  </w:endnote>
  <w:endnote w:type="continuationNotice" w:id="1">
    <w:p w14:paraId="43AE0826" w14:textId="77777777" w:rsidR="00397A4B" w:rsidRDefault="00397A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 Cond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C18A" w14:textId="77777777" w:rsidR="00397A4B" w:rsidRDefault="00397A4B" w:rsidP="003A1007">
      <w:pPr>
        <w:spacing w:line="240" w:lineRule="auto"/>
      </w:pPr>
      <w:r>
        <w:separator/>
      </w:r>
    </w:p>
  </w:footnote>
  <w:footnote w:type="continuationSeparator" w:id="0">
    <w:p w14:paraId="43B61693" w14:textId="77777777" w:rsidR="00397A4B" w:rsidRDefault="00397A4B" w:rsidP="003A1007">
      <w:pPr>
        <w:spacing w:line="240" w:lineRule="auto"/>
      </w:pPr>
      <w:r>
        <w:continuationSeparator/>
      </w:r>
    </w:p>
  </w:footnote>
  <w:footnote w:type="continuationNotice" w:id="1">
    <w:p w14:paraId="25156DF1" w14:textId="77777777" w:rsidR="00397A4B" w:rsidRDefault="00397A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D2A1" w14:textId="77777777" w:rsidR="00B542D1" w:rsidRPr="00E50E24" w:rsidRDefault="00B542D1" w:rsidP="00B542D1">
    <w:pPr>
      <w:spacing w:after="240" w:line="240" w:lineRule="auto"/>
      <w:jc w:val="center"/>
      <w:rPr>
        <w:rFonts w:ascii="Myriad Pro Light Cond" w:hAnsi="Myriad Pro Light Cond" w:cs="Microsoft Sans Serif"/>
        <w:b/>
        <w:bCs/>
        <w:noProof/>
        <w:color w:val="365F91"/>
        <w:sz w:val="28"/>
        <w:szCs w:val="28"/>
        <w:bdr w:val="none" w:sz="0" w:space="0" w:color="auto" w:frame="1"/>
      </w:rPr>
    </w:pPr>
    <w:r w:rsidRPr="00E50E24">
      <w:rPr>
        <w:rFonts w:ascii="Myriad Pro Light Cond" w:hAnsi="Myriad Pro Light Cond" w:cs="Microsoft Sans Serif"/>
        <w:b/>
        <w:bCs/>
        <w:noProof/>
        <w:color w:val="365F91"/>
        <w:sz w:val="28"/>
        <w:szCs w:val="28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2EB0FC6" wp14:editId="7EC8EC54">
          <wp:simplePos x="0" y="0"/>
          <wp:positionH relativeFrom="page">
            <wp:posOffset>52705</wp:posOffset>
          </wp:positionH>
          <wp:positionV relativeFrom="paragraph">
            <wp:posOffset>-340360</wp:posOffset>
          </wp:positionV>
          <wp:extent cx="1031240" cy="958850"/>
          <wp:effectExtent l="0" t="0" r="0" b="0"/>
          <wp:wrapSquare wrapText="bothSides"/>
          <wp:docPr id="2" name="Picture 2" descr="https://lh3.googleusercontent.com/zMwSn9FqUs9VbDAFhyw2rfgoQLaoLfxsVDkVeZZtX1OZ5-R_egXc9CgrAr42Po97wqlka5c675w31pgFJjbFbni2TZ-JSYZnXroCg4m0-PxxO2EdNDi_hzPyTt5y5niFGKrabgx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zMwSn9FqUs9VbDAFhyw2rfgoQLaoLfxsVDkVeZZtX1OZ5-R_egXc9CgrAr42Po97wqlka5c675w31pgFJjbFbni2TZ-JSYZnXroCg4m0-PxxO2EdNDi_hzPyTt5y5niFGKrabgxV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14"/>
                  <a:stretch/>
                </pic:blipFill>
                <pic:spPr bwMode="auto">
                  <a:xfrm>
                    <a:off x="0" y="0"/>
                    <a:ext cx="103124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E24">
      <w:rPr>
        <w:rFonts w:ascii="Myriad Pro Light Cond" w:eastAsia="Times New Roman" w:hAnsi="Myriad Pro Light Cond" w:cs="Microsoft Sans Serif"/>
        <w:b/>
        <w:bCs/>
        <w:iCs/>
        <w:color w:val="365F91"/>
        <w:sz w:val="28"/>
        <w:szCs w:val="28"/>
      </w:rPr>
      <w:t>California County Superintendents Educational Services Association</w:t>
    </w:r>
  </w:p>
  <w:p w14:paraId="3BF14B85" w14:textId="77777777" w:rsidR="00B542D1" w:rsidRPr="00E50E24" w:rsidRDefault="00B542D1" w:rsidP="00B542D1">
    <w:pPr>
      <w:spacing w:before="240" w:after="240" w:line="240" w:lineRule="auto"/>
      <w:jc w:val="center"/>
      <w:rPr>
        <w:rFonts w:ascii="Myriad Pro Light Cond" w:eastAsia="Times New Roman" w:hAnsi="Myriad Pro Light Cond" w:cs="Microsoft Sans Serif"/>
        <w:color w:val="365F91"/>
        <w:sz w:val="28"/>
        <w:szCs w:val="28"/>
      </w:rPr>
    </w:pPr>
    <w:r w:rsidRPr="00E50E24">
      <w:rPr>
        <w:rFonts w:ascii="Myriad Pro Light Cond" w:hAnsi="Myriad Pro Light Cond" w:cs="Microsoft Sans Serif"/>
        <w:b/>
        <w:bCs/>
        <w:noProof/>
        <w:color w:val="365F9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F44B4" wp14:editId="339BA6B3">
              <wp:simplePos x="0" y="0"/>
              <wp:positionH relativeFrom="page">
                <wp:align>right</wp:align>
              </wp:positionH>
              <wp:positionV relativeFrom="paragraph">
                <wp:posOffset>334778</wp:posOffset>
              </wp:positionV>
              <wp:extent cx="7729870" cy="0"/>
              <wp:effectExtent l="0" t="19050" r="2349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987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0994B0" id="Straight Connector 3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7.45pt,26.35pt" to="1166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" strokecolor="#365f91 [2404]" strokeweight="3pt">
              <w10:wrap anchorx="page"/>
            </v:line>
          </w:pict>
        </mc:Fallback>
      </mc:AlternateContent>
    </w:r>
    <w:r w:rsidRPr="00E50E24">
      <w:rPr>
        <w:rFonts w:ascii="Myriad Pro Light Cond" w:eastAsia="Times New Roman" w:hAnsi="Myriad Pro Light Cond" w:cs="Microsoft Sans Serif"/>
        <w:b/>
        <w:bCs/>
        <w:i/>
        <w:iCs/>
        <w:color w:val="365F91"/>
        <w:sz w:val="28"/>
        <w:szCs w:val="28"/>
      </w:rPr>
      <w:t>Promoting, influencing, and advocating for high-quality education.</w:t>
    </w:r>
  </w:p>
  <w:p w14:paraId="2F31B347" w14:textId="1C176AB1" w:rsidR="003A1007" w:rsidRDefault="003A1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9A6"/>
    <w:multiLevelType w:val="hybridMultilevel"/>
    <w:tmpl w:val="E9A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333"/>
    <w:multiLevelType w:val="hybridMultilevel"/>
    <w:tmpl w:val="7E1ED45A"/>
    <w:lvl w:ilvl="0" w:tplc="1B6AF26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94725E94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DAC671A2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3" w:tplc="E7E61364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4" w:tplc="406A902E">
      <w:start w:val="1"/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C2BA1658">
      <w:start w:val="1"/>
      <w:numFmt w:val="bullet"/>
      <w:lvlText w:val="•"/>
      <w:lvlJc w:val="left"/>
      <w:pPr>
        <w:ind w:left="4529" w:hanging="360"/>
      </w:pPr>
      <w:rPr>
        <w:rFonts w:hint="default"/>
      </w:rPr>
    </w:lvl>
    <w:lvl w:ilvl="6" w:tplc="7406AD56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7300573E">
      <w:start w:val="1"/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4D0C15B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2" w15:restartNumberingAfterBreak="0">
    <w:nsid w:val="40AD641F"/>
    <w:multiLevelType w:val="hybridMultilevel"/>
    <w:tmpl w:val="7688DCBC"/>
    <w:lvl w:ilvl="0" w:tplc="876A5D1C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25AF4"/>
    <w:multiLevelType w:val="hybridMultilevel"/>
    <w:tmpl w:val="08ECBED2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445F2"/>
    <w:multiLevelType w:val="hybridMultilevel"/>
    <w:tmpl w:val="09DA63D6"/>
    <w:lvl w:ilvl="0" w:tplc="A718EB2A">
      <w:start w:val="1"/>
      <w:numFmt w:val="bullet"/>
      <w:pStyle w:val="ListParagraph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2809">
    <w:abstractNumId w:val="4"/>
  </w:num>
  <w:num w:numId="2" w16cid:durableId="1747922955">
    <w:abstractNumId w:val="3"/>
  </w:num>
  <w:num w:numId="3" w16cid:durableId="1426998514">
    <w:abstractNumId w:val="2"/>
  </w:num>
  <w:num w:numId="4" w16cid:durableId="615604983">
    <w:abstractNumId w:val="1"/>
  </w:num>
  <w:num w:numId="5" w16cid:durableId="86278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3A1007"/>
    <w:rsid w:val="00000BB2"/>
    <w:rsid w:val="00023D55"/>
    <w:rsid w:val="00023E3A"/>
    <w:rsid w:val="00023E4C"/>
    <w:rsid w:val="00032E71"/>
    <w:rsid w:val="00041699"/>
    <w:rsid w:val="00042148"/>
    <w:rsid w:val="000550C4"/>
    <w:rsid w:val="0005671D"/>
    <w:rsid w:val="000664F9"/>
    <w:rsid w:val="00082BEF"/>
    <w:rsid w:val="000842FC"/>
    <w:rsid w:val="00084D35"/>
    <w:rsid w:val="000859D3"/>
    <w:rsid w:val="0008718A"/>
    <w:rsid w:val="0009739A"/>
    <w:rsid w:val="000A23E1"/>
    <w:rsid w:val="000B5B7C"/>
    <w:rsid w:val="000B6886"/>
    <w:rsid w:val="000E3D11"/>
    <w:rsid w:val="000F13D7"/>
    <w:rsid w:val="000F429F"/>
    <w:rsid w:val="0010328F"/>
    <w:rsid w:val="00113E91"/>
    <w:rsid w:val="00165248"/>
    <w:rsid w:val="0017643A"/>
    <w:rsid w:val="00192D62"/>
    <w:rsid w:val="00196271"/>
    <w:rsid w:val="001A525E"/>
    <w:rsid w:val="001B765A"/>
    <w:rsid w:val="001C2078"/>
    <w:rsid w:val="001D6243"/>
    <w:rsid w:val="001D661C"/>
    <w:rsid w:val="00207601"/>
    <w:rsid w:val="00221FD3"/>
    <w:rsid w:val="0022248D"/>
    <w:rsid w:val="00230DA7"/>
    <w:rsid w:val="00235F73"/>
    <w:rsid w:val="00273083"/>
    <w:rsid w:val="002A4CE2"/>
    <w:rsid w:val="002A776B"/>
    <w:rsid w:val="002B1237"/>
    <w:rsid w:val="002B44D5"/>
    <w:rsid w:val="002C32D6"/>
    <w:rsid w:val="002F3ADC"/>
    <w:rsid w:val="002F5F59"/>
    <w:rsid w:val="00302161"/>
    <w:rsid w:val="00304828"/>
    <w:rsid w:val="00314A11"/>
    <w:rsid w:val="00322226"/>
    <w:rsid w:val="00324246"/>
    <w:rsid w:val="0034155D"/>
    <w:rsid w:val="00344567"/>
    <w:rsid w:val="003563B7"/>
    <w:rsid w:val="00362BE3"/>
    <w:rsid w:val="00374AE0"/>
    <w:rsid w:val="00377307"/>
    <w:rsid w:val="00384D9D"/>
    <w:rsid w:val="00397A4B"/>
    <w:rsid w:val="003A0F66"/>
    <w:rsid w:val="003A1007"/>
    <w:rsid w:val="003A261F"/>
    <w:rsid w:val="003A2A14"/>
    <w:rsid w:val="003A6041"/>
    <w:rsid w:val="003B1F2F"/>
    <w:rsid w:val="003B2B33"/>
    <w:rsid w:val="003C58A1"/>
    <w:rsid w:val="003D4C96"/>
    <w:rsid w:val="003D7D7F"/>
    <w:rsid w:val="003E51C6"/>
    <w:rsid w:val="003E7623"/>
    <w:rsid w:val="003E7E0F"/>
    <w:rsid w:val="003F07A7"/>
    <w:rsid w:val="003F4426"/>
    <w:rsid w:val="003F4D85"/>
    <w:rsid w:val="00404755"/>
    <w:rsid w:val="004109AA"/>
    <w:rsid w:val="00414A4C"/>
    <w:rsid w:val="00421E99"/>
    <w:rsid w:val="00430287"/>
    <w:rsid w:val="00440D1A"/>
    <w:rsid w:val="004416AB"/>
    <w:rsid w:val="004627D0"/>
    <w:rsid w:val="00463FEF"/>
    <w:rsid w:val="0047112E"/>
    <w:rsid w:val="00486A1F"/>
    <w:rsid w:val="00491D6A"/>
    <w:rsid w:val="004A37A6"/>
    <w:rsid w:val="004E17F5"/>
    <w:rsid w:val="004F11D7"/>
    <w:rsid w:val="005030A0"/>
    <w:rsid w:val="005069EF"/>
    <w:rsid w:val="005205E1"/>
    <w:rsid w:val="00526301"/>
    <w:rsid w:val="00527EED"/>
    <w:rsid w:val="0053674F"/>
    <w:rsid w:val="00540CAD"/>
    <w:rsid w:val="00565C30"/>
    <w:rsid w:val="005748C6"/>
    <w:rsid w:val="00596CB7"/>
    <w:rsid w:val="005A25A5"/>
    <w:rsid w:val="005B1651"/>
    <w:rsid w:val="005B608D"/>
    <w:rsid w:val="005C791C"/>
    <w:rsid w:val="005F13A7"/>
    <w:rsid w:val="005F23A0"/>
    <w:rsid w:val="005F7EC0"/>
    <w:rsid w:val="006025E8"/>
    <w:rsid w:val="00622277"/>
    <w:rsid w:val="00625877"/>
    <w:rsid w:val="006374E8"/>
    <w:rsid w:val="00641D1E"/>
    <w:rsid w:val="00646749"/>
    <w:rsid w:val="006606F1"/>
    <w:rsid w:val="00662D5B"/>
    <w:rsid w:val="006647A9"/>
    <w:rsid w:val="006762B0"/>
    <w:rsid w:val="006912FC"/>
    <w:rsid w:val="006E1DDD"/>
    <w:rsid w:val="006E2DFB"/>
    <w:rsid w:val="006E32E7"/>
    <w:rsid w:val="00707B87"/>
    <w:rsid w:val="0071005E"/>
    <w:rsid w:val="00727FCD"/>
    <w:rsid w:val="007328CD"/>
    <w:rsid w:val="0073514E"/>
    <w:rsid w:val="00753ACB"/>
    <w:rsid w:val="00755043"/>
    <w:rsid w:val="007652A5"/>
    <w:rsid w:val="00775E42"/>
    <w:rsid w:val="00784F98"/>
    <w:rsid w:val="00785607"/>
    <w:rsid w:val="00787FEB"/>
    <w:rsid w:val="007A1230"/>
    <w:rsid w:val="007A4032"/>
    <w:rsid w:val="007B0C22"/>
    <w:rsid w:val="007B3A35"/>
    <w:rsid w:val="007B4EA4"/>
    <w:rsid w:val="007B55B0"/>
    <w:rsid w:val="007D7F60"/>
    <w:rsid w:val="007E0A39"/>
    <w:rsid w:val="007E26C5"/>
    <w:rsid w:val="007E4B3C"/>
    <w:rsid w:val="007E636C"/>
    <w:rsid w:val="007F7483"/>
    <w:rsid w:val="00817A0B"/>
    <w:rsid w:val="00844049"/>
    <w:rsid w:val="00844738"/>
    <w:rsid w:val="00845B81"/>
    <w:rsid w:val="00852EE4"/>
    <w:rsid w:val="00857026"/>
    <w:rsid w:val="00860CD1"/>
    <w:rsid w:val="008759F7"/>
    <w:rsid w:val="00876BEF"/>
    <w:rsid w:val="0087707D"/>
    <w:rsid w:val="00880250"/>
    <w:rsid w:val="00885DCC"/>
    <w:rsid w:val="00891414"/>
    <w:rsid w:val="0089756C"/>
    <w:rsid w:val="008C4A9E"/>
    <w:rsid w:val="009030A8"/>
    <w:rsid w:val="0090334A"/>
    <w:rsid w:val="00925D2F"/>
    <w:rsid w:val="00935531"/>
    <w:rsid w:val="0094002D"/>
    <w:rsid w:val="0094254C"/>
    <w:rsid w:val="00944006"/>
    <w:rsid w:val="009557E1"/>
    <w:rsid w:val="00970084"/>
    <w:rsid w:val="009727F6"/>
    <w:rsid w:val="0097404F"/>
    <w:rsid w:val="00987C99"/>
    <w:rsid w:val="00993B70"/>
    <w:rsid w:val="009C0562"/>
    <w:rsid w:val="009C1FED"/>
    <w:rsid w:val="009D3ECB"/>
    <w:rsid w:val="009D6A8E"/>
    <w:rsid w:val="009D6FBA"/>
    <w:rsid w:val="00A042AC"/>
    <w:rsid w:val="00A05F50"/>
    <w:rsid w:val="00A2127A"/>
    <w:rsid w:val="00A31880"/>
    <w:rsid w:val="00A31A61"/>
    <w:rsid w:val="00A54CDA"/>
    <w:rsid w:val="00A578DF"/>
    <w:rsid w:val="00A646B2"/>
    <w:rsid w:val="00A64BF8"/>
    <w:rsid w:val="00A74189"/>
    <w:rsid w:val="00A761B5"/>
    <w:rsid w:val="00A823AA"/>
    <w:rsid w:val="00AB3C5E"/>
    <w:rsid w:val="00AB4CB5"/>
    <w:rsid w:val="00AB550C"/>
    <w:rsid w:val="00AD6313"/>
    <w:rsid w:val="00B006F1"/>
    <w:rsid w:val="00B061D3"/>
    <w:rsid w:val="00B1451B"/>
    <w:rsid w:val="00B178CD"/>
    <w:rsid w:val="00B2109B"/>
    <w:rsid w:val="00B22ADE"/>
    <w:rsid w:val="00B26C47"/>
    <w:rsid w:val="00B27A00"/>
    <w:rsid w:val="00B33B63"/>
    <w:rsid w:val="00B47A15"/>
    <w:rsid w:val="00B542D1"/>
    <w:rsid w:val="00B70D12"/>
    <w:rsid w:val="00BA149C"/>
    <w:rsid w:val="00BA73FC"/>
    <w:rsid w:val="00BB233A"/>
    <w:rsid w:val="00BC2253"/>
    <w:rsid w:val="00BD243F"/>
    <w:rsid w:val="00C16475"/>
    <w:rsid w:val="00C25B4F"/>
    <w:rsid w:val="00C36F94"/>
    <w:rsid w:val="00C43FFB"/>
    <w:rsid w:val="00C632A6"/>
    <w:rsid w:val="00C72B37"/>
    <w:rsid w:val="00C8217E"/>
    <w:rsid w:val="00C82C79"/>
    <w:rsid w:val="00CB47D6"/>
    <w:rsid w:val="00CC112F"/>
    <w:rsid w:val="00CC33AA"/>
    <w:rsid w:val="00CD2840"/>
    <w:rsid w:val="00CF353A"/>
    <w:rsid w:val="00CF4526"/>
    <w:rsid w:val="00D1792E"/>
    <w:rsid w:val="00D22E53"/>
    <w:rsid w:val="00D33537"/>
    <w:rsid w:val="00D44EC7"/>
    <w:rsid w:val="00D45020"/>
    <w:rsid w:val="00D4576F"/>
    <w:rsid w:val="00D53223"/>
    <w:rsid w:val="00D60CFE"/>
    <w:rsid w:val="00D63820"/>
    <w:rsid w:val="00D66F83"/>
    <w:rsid w:val="00D7352D"/>
    <w:rsid w:val="00D76B10"/>
    <w:rsid w:val="00D83831"/>
    <w:rsid w:val="00D90DC6"/>
    <w:rsid w:val="00DB32D7"/>
    <w:rsid w:val="00DB5C1B"/>
    <w:rsid w:val="00DC2FF6"/>
    <w:rsid w:val="00DD4195"/>
    <w:rsid w:val="00DE1386"/>
    <w:rsid w:val="00DE25E7"/>
    <w:rsid w:val="00DE676F"/>
    <w:rsid w:val="00DF0AE1"/>
    <w:rsid w:val="00DF399E"/>
    <w:rsid w:val="00E04FE1"/>
    <w:rsid w:val="00E1326A"/>
    <w:rsid w:val="00E57D70"/>
    <w:rsid w:val="00E6310D"/>
    <w:rsid w:val="00E8753D"/>
    <w:rsid w:val="00EA0A0F"/>
    <w:rsid w:val="00EA1468"/>
    <w:rsid w:val="00EC0B36"/>
    <w:rsid w:val="00EC6425"/>
    <w:rsid w:val="00ED350E"/>
    <w:rsid w:val="00ED618C"/>
    <w:rsid w:val="00EF394A"/>
    <w:rsid w:val="00F106DE"/>
    <w:rsid w:val="00F232AA"/>
    <w:rsid w:val="00F23EF3"/>
    <w:rsid w:val="00F33D86"/>
    <w:rsid w:val="00F454F8"/>
    <w:rsid w:val="00F46EAA"/>
    <w:rsid w:val="00F534A5"/>
    <w:rsid w:val="00F5469C"/>
    <w:rsid w:val="00F561E9"/>
    <w:rsid w:val="00F571C9"/>
    <w:rsid w:val="00F579CF"/>
    <w:rsid w:val="00F73872"/>
    <w:rsid w:val="00F74B23"/>
    <w:rsid w:val="00F81C56"/>
    <w:rsid w:val="00F91B5D"/>
    <w:rsid w:val="00FC5174"/>
    <w:rsid w:val="00FF18CE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31B342"/>
  <w14:defaultImageDpi w14:val="330"/>
  <w15:docId w15:val="{714ECDA8-8AD8-4636-A323-CD6AA0DD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007"/>
    <w:rPr>
      <w:rFonts w:ascii="Myriad Pro" w:hAnsi="Myriad Pro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562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07"/>
  </w:style>
  <w:style w:type="paragraph" w:styleId="Footer">
    <w:name w:val="footer"/>
    <w:basedOn w:val="Normal"/>
    <w:link w:val="FooterChar"/>
    <w:uiPriority w:val="99"/>
    <w:unhideWhenUsed/>
    <w:rsid w:val="003A1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07"/>
  </w:style>
  <w:style w:type="paragraph" w:customStyle="1" w:styleId="BasicParagraph">
    <w:name w:val="[Basic Paragraph]"/>
    <w:basedOn w:val="Normal"/>
    <w:uiPriority w:val="99"/>
    <w:rsid w:val="009C05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562"/>
    <w:rPr>
      <w:rFonts w:ascii="Myriad Pro" w:hAnsi="Myriad Pro"/>
      <w:b/>
      <w:sz w:val="19"/>
      <w:szCs w:val="19"/>
    </w:rPr>
  </w:style>
  <w:style w:type="paragraph" w:styleId="ListParagraph">
    <w:name w:val="List Paragraph"/>
    <w:aliases w:val="Bullets"/>
    <w:basedOn w:val="Normal"/>
    <w:uiPriority w:val="34"/>
    <w:qFormat/>
    <w:rsid w:val="009C0562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40C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E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B55B0"/>
    <w:pPr>
      <w:widowControl w:val="0"/>
      <w:spacing w:line="240" w:lineRule="auto"/>
      <w:ind w:left="839" w:hanging="360"/>
    </w:pPr>
    <w:rPr>
      <w:rFonts w:ascii="Times New Roman" w:eastAsia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B55B0"/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B55B0"/>
    <w:pPr>
      <w:widowControl w:val="0"/>
      <w:spacing w:line="240" w:lineRule="auto"/>
    </w:pPr>
    <w:rPr>
      <w:rFonts w:asciiTheme="minorHAnsi" w:eastAsia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7E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93B70"/>
    <w:rPr>
      <w:color w:val="808080"/>
    </w:rPr>
  </w:style>
  <w:style w:type="paragraph" w:styleId="NoSpacing">
    <w:name w:val="No Spacing"/>
    <w:link w:val="NoSpacingChar"/>
    <w:uiPriority w:val="1"/>
    <w:qFormat/>
    <w:rsid w:val="00D1792E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D1792E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1792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2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B33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33"/>
    <w:rPr>
      <w:rFonts w:ascii="Myriad Pro" w:hAnsi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cses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2C2A729A02B45A6600EE95AEC40E7" ma:contentTypeVersion="10" ma:contentTypeDescription="Create a new document." ma:contentTypeScope="" ma:versionID="e5e90555016ea0df435ceda9f3dd1162">
  <xsd:schema xmlns:xsd="http://www.w3.org/2001/XMLSchema" xmlns:xs="http://www.w3.org/2001/XMLSchema" xmlns:p="http://schemas.microsoft.com/office/2006/metadata/properties" xmlns:ns3="77f365e6-70be-472d-b174-88f3e2022640" targetNamespace="http://schemas.microsoft.com/office/2006/metadata/properties" ma:root="true" ma:fieldsID="21e27778d9fcd0f47a8eb6cac7b75f0c" ns3:_="">
    <xsd:import namespace="77f365e6-70be-472d-b174-88f3e2022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365e6-70be-472d-b174-88f3e2022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A88DF-AB01-4248-9F04-8FCDA12CB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D0A65-D4C1-4E38-A7A5-289C188D6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365e6-70be-472d-b174-88f3e2022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637A8-0C43-4108-89CB-E91D159286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subject/>
  <dc:creator>Sandra S. Morales</dc:creator>
  <cp:keywords>June 2017</cp:keywords>
  <dc:description/>
  <cp:lastModifiedBy>Tiffanie Floyd</cp:lastModifiedBy>
  <cp:revision>8</cp:revision>
  <cp:lastPrinted>2020-04-23T22:10:00Z</cp:lastPrinted>
  <dcterms:created xsi:type="dcterms:W3CDTF">2022-06-23T18:02:00Z</dcterms:created>
  <dcterms:modified xsi:type="dcterms:W3CDTF">2022-07-01T19:54:00Z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0x0101004312C2A729A02B45A6600EE95AEC40E7</vt:lpwstr>
  </property>
</Properties>
</file>