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C4B1" w14:textId="77777777" w:rsidR="00E97331" w:rsidRDefault="00E97331" w:rsidP="00E97331">
      <w:pPr>
        <w:jc w:val="center"/>
      </w:pPr>
      <w:r>
        <w:t xml:space="preserve">Face Coverings </w:t>
      </w:r>
    </w:p>
    <w:p w14:paraId="7EA5D706" w14:textId="777C7B2A" w:rsidR="00E97331" w:rsidRDefault="00E97331" w:rsidP="00E97331">
      <w:pPr>
        <w:jc w:val="center"/>
      </w:pPr>
      <w:r>
        <w:t>Talking Points</w:t>
      </w:r>
    </w:p>
    <w:p w14:paraId="48EC3662" w14:textId="77777777" w:rsidR="00E97331" w:rsidRDefault="00E97331" w:rsidP="00E97331"/>
    <w:p w14:paraId="7C49EEE1" w14:textId="77777777" w:rsidR="00E97331" w:rsidRDefault="00E97331" w:rsidP="00E97331"/>
    <w:p w14:paraId="5B04F465" w14:textId="28EF3827" w:rsidR="00850C34" w:rsidRDefault="006A6E36" w:rsidP="00164EE6">
      <w:pPr>
        <w:pStyle w:val="ListParagraph"/>
        <w:numPr>
          <w:ilvl w:val="0"/>
          <w:numId w:val="4"/>
        </w:numPr>
        <w:ind w:left="540" w:hanging="180"/>
      </w:pPr>
      <w:r>
        <w:t xml:space="preserve">Executive Order N-5-22 did not address the following </w:t>
      </w:r>
      <w:r w:rsidR="004D1E89">
        <w:t xml:space="preserve">Cal/OSHA </w:t>
      </w:r>
      <w:r>
        <w:t>requirements regarding face coverings:</w:t>
      </w:r>
    </w:p>
    <w:p w14:paraId="0971ECA8" w14:textId="58227C51" w:rsidR="006A6E36" w:rsidRDefault="006A6E36" w:rsidP="00164EE6">
      <w:pPr>
        <w:spacing w:before="240"/>
        <w:ind w:left="540"/>
      </w:pPr>
      <w:r>
        <w:t>Face coverings are still required in a workplace in which a COVID-19 outbreak</w:t>
      </w:r>
      <w:r w:rsidR="00164EE6">
        <w:t xml:space="preserve"> (Title 8, section 3205.1)</w:t>
      </w:r>
      <w:r>
        <w:t xml:space="preserve"> or major outbreak occur</w:t>
      </w:r>
      <w:r>
        <w:t xml:space="preserve"> (Title 8, section 3205.</w:t>
      </w:r>
      <w:r w:rsidR="00D94502">
        <w:t>2</w:t>
      </w:r>
      <w:r>
        <w:t>)</w:t>
      </w:r>
      <w:r>
        <w:t>.</w:t>
      </w:r>
    </w:p>
    <w:p w14:paraId="7290A160" w14:textId="77777777" w:rsidR="006A6E36" w:rsidRDefault="006A6E36" w:rsidP="00164EE6">
      <w:pPr>
        <w:pStyle w:val="ListParagraph"/>
        <w:numPr>
          <w:ilvl w:val="0"/>
          <w:numId w:val="1"/>
        </w:numPr>
        <w:spacing w:before="120"/>
        <w:ind w:left="907"/>
        <w:contextualSpacing w:val="0"/>
      </w:pPr>
      <w:r>
        <w:t>Outbreak:  Three or more employee COVID-19 cases within an exposed group during a 14-day period.</w:t>
      </w:r>
    </w:p>
    <w:p w14:paraId="318BD07E" w14:textId="3E08128E" w:rsidR="006A6E36" w:rsidRDefault="006A6E36" w:rsidP="00164EE6">
      <w:pPr>
        <w:pStyle w:val="ListParagraph"/>
        <w:numPr>
          <w:ilvl w:val="0"/>
          <w:numId w:val="1"/>
        </w:numPr>
        <w:spacing w:before="120"/>
        <w:ind w:left="907"/>
        <w:contextualSpacing w:val="0"/>
      </w:pPr>
      <w:r>
        <w:t xml:space="preserve">Major outbreak:  20 or more employee COVID-19 cases in an exposed group within a </w:t>
      </w:r>
      <w:r>
        <w:br/>
        <w:t>30-day period.</w:t>
      </w:r>
    </w:p>
    <w:p w14:paraId="63265668" w14:textId="7C7B4E64" w:rsidR="00D94502" w:rsidRDefault="00D94502" w:rsidP="00164EE6">
      <w:pPr>
        <w:spacing w:before="240"/>
        <w:ind w:left="540"/>
      </w:pPr>
      <w:r>
        <w:t>These situations are not listed in the CDPH “Guidance for the Use of Face Masks” dated February 28, 2022</w:t>
      </w:r>
      <w:r w:rsidR="00164EE6">
        <w:t>, which lifted “universal” mask requirements, but specifies situations where face masks are still required</w:t>
      </w:r>
      <w:r>
        <w:t>.</w:t>
      </w:r>
    </w:p>
    <w:p w14:paraId="02EE405C" w14:textId="77777777" w:rsidR="00D94502" w:rsidRDefault="00D94502" w:rsidP="006A6E36"/>
    <w:p w14:paraId="684F16A1" w14:textId="78515174" w:rsidR="006A6E36" w:rsidRPr="00164EE6" w:rsidRDefault="004D1E89" w:rsidP="00164EE6">
      <w:pPr>
        <w:pStyle w:val="ListParagraph"/>
        <w:numPr>
          <w:ilvl w:val="0"/>
          <w:numId w:val="4"/>
        </w:numPr>
        <w:ind w:left="540" w:hanging="180"/>
        <w:rPr>
          <w:color w:val="000000"/>
          <w:shd w:val="clear" w:color="auto" w:fill="FFFFFF"/>
        </w:rPr>
      </w:pPr>
      <w:r w:rsidRPr="00164EE6">
        <w:rPr>
          <w:color w:val="000000"/>
          <w:shd w:val="clear" w:color="auto" w:fill="FFFFFF"/>
        </w:rPr>
        <w:t>CDPH appears to be inconsistent:</w:t>
      </w:r>
    </w:p>
    <w:p w14:paraId="2A3C11B4" w14:textId="5506BDA2" w:rsidR="004D1E89" w:rsidRDefault="00E97331" w:rsidP="00164EE6">
      <w:pPr>
        <w:spacing w:before="240"/>
        <w:ind w:left="540"/>
        <w:rPr>
          <w:color w:val="212529"/>
          <w:shd w:val="clear" w:color="auto" w:fill="FFFFFF"/>
        </w:rPr>
      </w:pPr>
      <w:r>
        <w:rPr>
          <w:color w:val="202020"/>
          <w:shd w:val="clear" w:color="auto" w:fill="FFFFFF"/>
        </w:rPr>
        <w:t>The CDPH “</w:t>
      </w:r>
      <w:r w:rsidR="00164EE6" w:rsidRPr="00164EE6">
        <w:rPr>
          <w:color w:val="202020"/>
          <w:shd w:val="clear" w:color="auto" w:fill="FFFFFF"/>
        </w:rPr>
        <w:t>Guidance for Local Health Jurisdictions on Isolation and Quarantine of the General Public</w:t>
      </w:r>
      <w:r>
        <w:rPr>
          <w:color w:val="202020"/>
          <w:shd w:val="clear" w:color="auto" w:fill="FFFFFF"/>
        </w:rPr>
        <w:t>”</w:t>
      </w:r>
      <w:r w:rsidR="00164EE6" w:rsidRPr="00164EE6">
        <w:rPr>
          <w:color w:val="202020"/>
          <w:shd w:val="clear" w:color="auto" w:fill="FFFFFF"/>
        </w:rPr>
        <w:t xml:space="preserve"> dated March 3, 2022, </w:t>
      </w:r>
      <w:r w:rsidR="00164EE6">
        <w:rPr>
          <w:color w:val="212529"/>
          <w:shd w:val="clear" w:color="auto" w:fill="FFFFFF"/>
        </w:rPr>
        <w:t>states that u</w:t>
      </w:r>
      <w:r w:rsidR="00D94502" w:rsidRPr="00164EE6">
        <w:rPr>
          <w:color w:val="212529"/>
          <w:shd w:val="clear" w:color="auto" w:fill="FFFFFF"/>
        </w:rPr>
        <w:t>nvaccinated or vaccinated and booster-eligible</w:t>
      </w:r>
      <w:r w:rsidR="00D94502">
        <w:rPr>
          <w:color w:val="212529"/>
          <w:shd w:val="clear" w:color="auto" w:fill="FFFFFF"/>
        </w:rPr>
        <w:t xml:space="preserve"> but have not yet received their booster dose, </w:t>
      </w:r>
      <w:r w:rsidR="00164EE6">
        <w:rPr>
          <w:color w:val="212529"/>
          <w:shd w:val="clear" w:color="auto" w:fill="FFFFFF"/>
        </w:rPr>
        <w:t>asymptomatic e</w:t>
      </w:r>
      <w:r w:rsidR="004D1E89" w:rsidRPr="009603B8">
        <w:rPr>
          <w:color w:val="212529"/>
          <w:shd w:val="clear" w:color="auto" w:fill="FFFFFF"/>
        </w:rPr>
        <w:t>mployees must wear face coverings around others for a total of 10 days after exposure</w:t>
      </w:r>
      <w:r w:rsidR="004D1E89">
        <w:rPr>
          <w:color w:val="212529"/>
          <w:shd w:val="clear" w:color="auto" w:fill="FFFFFF"/>
        </w:rPr>
        <w:t xml:space="preserve"> (close contact)</w:t>
      </w:r>
      <w:r w:rsidR="004D1E89" w:rsidRPr="009603B8">
        <w:rPr>
          <w:color w:val="212529"/>
          <w:shd w:val="clear" w:color="auto" w:fill="FFFFFF"/>
        </w:rPr>
        <w:t>, especially in indoor settings</w:t>
      </w:r>
      <w:r w:rsidR="004D1E89">
        <w:rPr>
          <w:color w:val="212529"/>
          <w:shd w:val="clear" w:color="auto" w:fill="FFFFFF"/>
        </w:rPr>
        <w:t>.</w:t>
      </w:r>
    </w:p>
    <w:p w14:paraId="5D7FFFDB" w14:textId="77777777" w:rsidR="004D1E89" w:rsidRPr="009603B8" w:rsidRDefault="004D1E89" w:rsidP="00164EE6">
      <w:pPr>
        <w:pStyle w:val="ListParagraph"/>
        <w:numPr>
          <w:ilvl w:val="0"/>
          <w:numId w:val="3"/>
        </w:numPr>
        <w:spacing w:before="120"/>
        <w:ind w:left="900"/>
      </w:pPr>
      <w:r w:rsidRPr="00200F34">
        <w:rPr>
          <w:color w:val="000000"/>
          <w:shd w:val="clear" w:color="auto" w:fill="FFFFFF"/>
        </w:rPr>
        <w:t>“Close contact” means being within six feet of a COVID-19 case for a cumulative total of 15 minutes or greater in any 24-hour period within or overlapping with the high-risk exposure period</w:t>
      </w:r>
      <w:r>
        <w:rPr>
          <w:color w:val="000000"/>
          <w:shd w:val="clear" w:color="auto" w:fill="FFFFFF"/>
        </w:rPr>
        <w:t>.</w:t>
      </w:r>
    </w:p>
    <w:p w14:paraId="296A6FA3" w14:textId="217B5E26" w:rsidR="006A6E36" w:rsidRDefault="00164EE6" w:rsidP="00164EE6">
      <w:pPr>
        <w:spacing w:before="240"/>
        <w:ind w:left="540"/>
      </w:pPr>
      <w:r>
        <w:t>This is also</w:t>
      </w:r>
      <w:r>
        <w:t xml:space="preserve"> not </w:t>
      </w:r>
      <w:r>
        <w:t>addressed</w:t>
      </w:r>
      <w:r>
        <w:t xml:space="preserve"> in the CDPH “Guidance for the Use of Face Masks” dated </w:t>
      </w:r>
      <w:r>
        <w:br/>
      </w:r>
      <w:r>
        <w:t>February 28, 2022</w:t>
      </w:r>
      <w:r>
        <w:t>.</w:t>
      </w:r>
    </w:p>
    <w:sectPr w:rsidR="006A6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F68B5"/>
    <w:multiLevelType w:val="hybridMultilevel"/>
    <w:tmpl w:val="D3E6CB6A"/>
    <w:lvl w:ilvl="0" w:tplc="A0905B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86A4F"/>
    <w:multiLevelType w:val="hybridMultilevel"/>
    <w:tmpl w:val="49DE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30F73"/>
    <w:multiLevelType w:val="hybridMultilevel"/>
    <w:tmpl w:val="AD3E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86546"/>
    <w:multiLevelType w:val="hybridMultilevel"/>
    <w:tmpl w:val="D10C6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36"/>
    <w:rsid w:val="00164EE6"/>
    <w:rsid w:val="004D1E89"/>
    <w:rsid w:val="00613D0B"/>
    <w:rsid w:val="006A6E36"/>
    <w:rsid w:val="0073199A"/>
    <w:rsid w:val="00824275"/>
    <w:rsid w:val="00881438"/>
    <w:rsid w:val="00992E3D"/>
    <w:rsid w:val="00D94502"/>
    <w:rsid w:val="00E9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AA50A"/>
  <w15:chartTrackingRefBased/>
  <w15:docId w15:val="{7C64E449-928E-4920-B5C4-7F24A3E1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Olsen</dc:creator>
  <cp:keywords/>
  <dc:description/>
  <cp:lastModifiedBy>Russ Olsen</cp:lastModifiedBy>
  <cp:revision>2</cp:revision>
  <cp:lastPrinted>2022-03-07T18:45:00Z</cp:lastPrinted>
  <dcterms:created xsi:type="dcterms:W3CDTF">2022-03-07T18:01:00Z</dcterms:created>
  <dcterms:modified xsi:type="dcterms:W3CDTF">2022-03-07T18:50:00Z</dcterms:modified>
</cp:coreProperties>
</file>