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77" w:rsidRDefault="00A96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rPr>
          <w:rFonts w:ascii="Montserrat" w:eastAsia="Montserrat" w:hAnsi="Montserrat" w:cs="Montserrat"/>
          <w:color w:val="195485"/>
          <w:sz w:val="48"/>
          <w:szCs w:val="48"/>
        </w:rPr>
      </w:pPr>
      <w:r>
        <w:rPr>
          <w:noProof/>
          <w:color w:val="000000"/>
        </w:rPr>
        <w:drawing>
          <wp:inline distT="19050" distB="19050" distL="19050" distR="19050">
            <wp:extent cx="2962275" cy="114478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1343" r="134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44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Montserrat" w:eastAsia="Montserrat" w:hAnsi="Montserrat" w:cs="Montserrat"/>
          <w:color w:val="195485"/>
          <w:sz w:val="48"/>
          <w:szCs w:val="48"/>
        </w:rPr>
        <w:t xml:space="preserve">CHAIR REPORT </w:t>
      </w:r>
      <w:r>
        <w:rPr>
          <w:rFonts w:ascii="Montserrat" w:eastAsia="Montserrat" w:hAnsi="Montserrat" w:cs="Montserrat"/>
          <w:noProof/>
          <w:color w:val="195485"/>
          <w:sz w:val="48"/>
          <w:szCs w:val="48"/>
        </w:rPr>
        <w:drawing>
          <wp:inline distT="19050" distB="19050" distL="19050" distR="19050">
            <wp:extent cx="6400800" cy="666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4477" w:rsidRDefault="00C444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jc w:val="center"/>
        <w:rPr>
          <w:rFonts w:ascii="Montserrat" w:eastAsia="Montserrat" w:hAnsi="Montserrat" w:cs="Montserrat"/>
          <w:color w:val="195485"/>
          <w:sz w:val="24"/>
          <w:szCs w:val="24"/>
        </w:rPr>
      </w:pPr>
    </w:p>
    <w:tbl>
      <w:tblPr>
        <w:tblStyle w:val="a"/>
        <w:tblW w:w="101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7"/>
        <w:gridCol w:w="6775"/>
      </w:tblGrid>
      <w:tr w:rsidR="00C44477">
        <w:trPr>
          <w:trHeight w:val="465"/>
          <w:jc w:val="center"/>
        </w:trPr>
        <w:tc>
          <w:tcPr>
            <w:tcW w:w="3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195485"/>
                <w:sz w:val="28"/>
                <w:szCs w:val="28"/>
              </w:rPr>
            </w:pPr>
            <w:r>
              <w:rPr>
                <w:color w:val="195485"/>
                <w:sz w:val="28"/>
                <w:szCs w:val="28"/>
              </w:rPr>
              <w:t>6</w:t>
            </w:r>
            <w:r w:rsidR="00A9659E">
              <w:rPr>
                <w:color w:val="195485"/>
                <w:sz w:val="28"/>
                <w:szCs w:val="28"/>
              </w:rPr>
              <w:t>/</w:t>
            </w:r>
            <w:r>
              <w:rPr>
                <w:color w:val="195485"/>
                <w:sz w:val="28"/>
                <w:szCs w:val="28"/>
              </w:rPr>
              <w:t>21</w:t>
            </w:r>
            <w:r w:rsidR="00A9659E">
              <w:rPr>
                <w:color w:val="195485"/>
                <w:sz w:val="28"/>
                <w:szCs w:val="28"/>
              </w:rPr>
              <w:t>/2021</w:t>
            </w:r>
          </w:p>
        </w:tc>
        <w:tc>
          <w:tcPr>
            <w:tcW w:w="6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95485"/>
                <w:sz w:val="28"/>
                <w:szCs w:val="28"/>
              </w:rPr>
            </w:pPr>
            <w:r>
              <w:rPr>
                <w:color w:val="195485"/>
                <w:sz w:val="28"/>
                <w:szCs w:val="28"/>
              </w:rPr>
              <w:t>Ryan Choate Alameda County Office of Education</w:t>
            </w:r>
          </w:p>
        </w:tc>
      </w:tr>
    </w:tbl>
    <w:p w:rsidR="00C44477" w:rsidRDefault="00C44477">
      <w:pPr>
        <w:widowControl w:val="0"/>
        <w:spacing w:line="240" w:lineRule="auto"/>
        <w:rPr>
          <w:rFonts w:ascii="Montserrat" w:eastAsia="Montserrat" w:hAnsi="Montserrat" w:cs="Montserrat"/>
          <w:color w:val="195485"/>
          <w:sz w:val="16"/>
          <w:szCs w:val="16"/>
        </w:rPr>
      </w:pPr>
    </w:p>
    <w:p w:rsidR="00C44477" w:rsidRDefault="00A9659E">
      <w:pPr>
        <w:widowControl w:val="0"/>
        <w:spacing w:line="240" w:lineRule="auto"/>
        <w:rPr>
          <w:rFonts w:ascii="Montserrat" w:eastAsia="Montserrat" w:hAnsi="Montserrat" w:cs="Montserrat"/>
          <w:color w:val="195485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1B5887"/>
          <w:sz w:val="36"/>
          <w:szCs w:val="36"/>
        </w:rPr>
        <w:t>GOALS</w:t>
      </w:r>
    </w:p>
    <w:p w:rsidR="00C44477" w:rsidRDefault="00A9659E">
      <w:pPr>
        <w:widowControl w:val="0"/>
        <w:spacing w:line="214" w:lineRule="auto"/>
        <w:jc w:val="center"/>
        <w:rPr>
          <w:rFonts w:ascii="Montserrat" w:eastAsia="Montserrat" w:hAnsi="Montserrat" w:cs="Montserrat"/>
          <w:color w:val="195485"/>
          <w:sz w:val="48"/>
          <w:szCs w:val="48"/>
        </w:rPr>
      </w:pPr>
      <w:r>
        <w:rPr>
          <w:rFonts w:ascii="Montserrat" w:eastAsia="Montserrat" w:hAnsi="Montserrat" w:cs="Montserrat"/>
          <w:noProof/>
          <w:color w:val="195485"/>
          <w:sz w:val="48"/>
          <w:szCs w:val="48"/>
        </w:rPr>
        <w:drawing>
          <wp:inline distT="19050" distB="19050" distL="19050" distR="19050">
            <wp:extent cx="6400800" cy="666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20B3" w:rsidRDefault="002820B3" w:rsidP="002820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Digital Divide, proactively identify technology and funding for students access to technology and connectivity.</w:t>
      </w:r>
    </w:p>
    <w:p w:rsidR="00C44477" w:rsidRDefault="00A9659E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Disaster Recovery Build the capacity </w:t>
      </w:r>
      <w:r w:rsidR="002820B3">
        <w:rPr>
          <w:sz w:val="24"/>
          <w:szCs w:val="24"/>
        </w:rPr>
        <w:t xml:space="preserve">&amp; provide best practices </w:t>
      </w:r>
      <w:r>
        <w:rPr>
          <w:sz w:val="24"/>
          <w:szCs w:val="24"/>
        </w:rPr>
        <w:t xml:space="preserve">for LEA’s to recover from </w:t>
      </w:r>
      <w:r w:rsidR="002820B3">
        <w:rPr>
          <w:sz w:val="24"/>
          <w:szCs w:val="24"/>
        </w:rPr>
        <w:t xml:space="preserve">natural / man-made </w:t>
      </w:r>
      <w:r>
        <w:rPr>
          <w:sz w:val="24"/>
          <w:szCs w:val="24"/>
        </w:rPr>
        <w:t>disasters &amp; Cyber threats.</w:t>
      </w:r>
    </w:p>
    <w:p w:rsidR="00C44477" w:rsidRDefault="00A9659E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Cybersecurity </w:t>
      </w:r>
      <w:r w:rsidR="00EE7B19">
        <w:rPr>
          <w:sz w:val="24"/>
          <w:szCs w:val="24"/>
        </w:rPr>
        <w:t>provide best practices security guidance to LEA’s.</w:t>
      </w:r>
    </w:p>
    <w:p w:rsidR="007C7AC6" w:rsidRDefault="007C7AC6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color w:val="000000"/>
        </w:rPr>
        <w:t xml:space="preserve">Legislative Advocacy </w:t>
      </w:r>
      <w:r w:rsidR="002820B3">
        <w:t>guiding principles for broadband.</w:t>
      </w:r>
    </w:p>
    <w:p w:rsidR="00C44477" w:rsidRDefault="00C44477">
      <w:pPr>
        <w:widowControl w:val="0"/>
        <w:rPr>
          <w:sz w:val="24"/>
          <w:szCs w:val="24"/>
        </w:rPr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C44477">
        <w:trPr>
          <w:trHeight w:val="420"/>
        </w:trPr>
        <w:tc>
          <w:tcPr>
            <w:tcW w:w="10080" w:type="dxa"/>
            <w:shd w:val="clear" w:color="auto" w:fill="1B58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28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Century Gothic" w:eastAsia="Century Gothic" w:hAnsi="Century Gothic" w:cs="Century Gothic"/>
                <w:b/>
                <w:color w:val="FFFFFF"/>
                <w:sz w:val="25"/>
                <w:szCs w:val="2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5"/>
                <w:szCs w:val="25"/>
              </w:rPr>
              <w:t>Previous Meeting Highlights   [4/23</w:t>
            </w:r>
            <w:r w:rsidR="00A9659E">
              <w:rPr>
                <w:rFonts w:ascii="Century Gothic" w:eastAsia="Century Gothic" w:hAnsi="Century Gothic" w:cs="Century Gothic"/>
                <w:b/>
                <w:color w:val="FFFFFF"/>
                <w:sz w:val="25"/>
                <w:szCs w:val="25"/>
              </w:rPr>
              <w:t>/2021]</w:t>
            </w:r>
          </w:p>
        </w:tc>
      </w:tr>
      <w:tr w:rsidR="00C44477">
        <w:trPr>
          <w:trHeight w:val="975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CDE updates and support </w:t>
            </w:r>
            <w:proofErr w:type="spellStart"/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Calpads</w:t>
            </w:r>
            <w:proofErr w:type="spellEnd"/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&amp; distance learning discussion</w:t>
            </w:r>
          </w:p>
          <w:p w:rsidR="00C44477" w:rsidRDefault="00A965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K12-HSN update internet access and E-Rate </w:t>
            </w:r>
          </w:p>
          <w:p w:rsidR="00C44477" w:rsidRDefault="00A965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CSIS update Cyber security discussion</w:t>
            </w:r>
          </w:p>
          <w:p w:rsidR="00C44477" w:rsidRDefault="00A965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CITE update , Digital divide tool kit overview</w:t>
            </w:r>
          </w:p>
          <w:p w:rsidR="00E404F8" w:rsidRDefault="00E404F8" w:rsidP="00E404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CalSNAP</w:t>
            </w:r>
            <w:proofErr w:type="spellEnd"/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presentation around safe K12 content</w:t>
            </w:r>
          </w:p>
          <w:p w:rsidR="00E404F8" w:rsidRPr="00E404F8" w:rsidRDefault="00E404F8" w:rsidP="00E404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ESSER funds program overview </w:t>
            </w:r>
            <w:r w:rsidRPr="00E404F8"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</w:t>
            </w:r>
          </w:p>
        </w:tc>
      </w:tr>
      <w:tr w:rsidR="00C44477">
        <w:trPr>
          <w:trHeight w:val="645"/>
        </w:trPr>
        <w:tc>
          <w:tcPr>
            <w:tcW w:w="10080" w:type="dxa"/>
            <w:shd w:val="clear" w:color="auto" w:fill="1B58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  <w:t xml:space="preserve">Ongoing Initiatives &amp; Plans </w:t>
            </w:r>
          </w:p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71"/>
              <w:rPr>
                <w:i/>
                <w:color w:val="FFFFFF"/>
                <w:sz w:val="19"/>
                <w:szCs w:val="19"/>
              </w:rPr>
            </w:pPr>
            <w:r>
              <w:rPr>
                <w:i/>
                <w:color w:val="FFFFFF"/>
                <w:sz w:val="19"/>
                <w:szCs w:val="19"/>
              </w:rPr>
              <w:t>Should be an update for superintendents based on prior work and discussions.</w:t>
            </w:r>
          </w:p>
        </w:tc>
      </w:tr>
      <w:tr w:rsidR="00C44477">
        <w:trPr>
          <w:trHeight w:val="1545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Cybersecurity Subcommittee meeting </w:t>
            </w:r>
            <w:r w:rsidR="002820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 w:rsidR="002820B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/2021 Improve </w:t>
            </w:r>
            <w:proofErr w:type="spellStart"/>
            <w:r>
              <w:rPr>
                <w:sz w:val="24"/>
                <w:szCs w:val="24"/>
              </w:rPr>
              <w:t>CyberSecurity</w:t>
            </w:r>
            <w:proofErr w:type="spellEnd"/>
            <w:r>
              <w:rPr>
                <w:sz w:val="24"/>
                <w:szCs w:val="24"/>
              </w:rPr>
              <w:t xml:space="preserve"> practices and develop policies in COEs, districts, and schools to promote a safe/secure learning and work environment.</w:t>
            </w:r>
          </w:p>
          <w:p w:rsidR="00C44477" w:rsidRDefault="00A965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schools to promote a safe/secure learning and work environment.</w:t>
            </w:r>
          </w:p>
          <w:p w:rsidR="00C44477" w:rsidRDefault="00A965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Disaster Recovery Subcommittee Is creating tools for </w:t>
            </w:r>
            <w:proofErr w:type="gramStart"/>
            <w:r>
              <w:rPr>
                <w:sz w:val="24"/>
                <w:szCs w:val="24"/>
              </w:rPr>
              <w:t>LEA’s</w:t>
            </w:r>
            <w:proofErr w:type="gramEnd"/>
            <w:r>
              <w:rPr>
                <w:sz w:val="24"/>
                <w:szCs w:val="24"/>
              </w:rPr>
              <w:t xml:space="preserve"> to prepare for disasters related to technology.</w:t>
            </w:r>
          </w:p>
          <w:p w:rsidR="00C44477" w:rsidRDefault="00A965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Legislative Advocacy</w:t>
            </w:r>
          </w:p>
          <w:p w:rsidR="00C44477" w:rsidRDefault="00A965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Divide</w:t>
            </w:r>
            <w:r w:rsidR="002820B3">
              <w:rPr>
                <w:sz w:val="24"/>
                <w:szCs w:val="24"/>
              </w:rPr>
              <w:t>, proactively identify technology and funding for students access to technology and connectivity.</w:t>
            </w:r>
          </w:p>
          <w:p w:rsidR="00C44477" w:rsidRDefault="00C44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5"/>
                <w:szCs w:val="15"/>
              </w:rPr>
            </w:pPr>
          </w:p>
        </w:tc>
      </w:tr>
      <w:tr w:rsidR="00C44477">
        <w:trPr>
          <w:trHeight w:val="630"/>
        </w:trPr>
        <w:tc>
          <w:tcPr>
            <w:tcW w:w="10080" w:type="dxa"/>
            <w:shd w:val="clear" w:color="auto" w:fill="1B58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  <w:t xml:space="preserve">Concerns &amp; Considerations </w:t>
            </w:r>
          </w:p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79"/>
              <w:rPr>
                <w:i/>
                <w:color w:val="FFFFFF"/>
                <w:sz w:val="19"/>
                <w:szCs w:val="19"/>
              </w:rPr>
            </w:pPr>
            <w:r>
              <w:rPr>
                <w:i/>
                <w:color w:val="FFFFFF"/>
                <w:sz w:val="19"/>
                <w:szCs w:val="19"/>
              </w:rPr>
              <w:t>Things the superintendents need to be apprised of in relation to steering committee interactions, work, or emerging issues.</w:t>
            </w:r>
          </w:p>
        </w:tc>
      </w:tr>
      <w:tr w:rsidR="00C44477" w:rsidTr="00297B38">
        <w:trPr>
          <w:trHeight w:val="132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38" w:rsidRDefault="00297B3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lastRenderedPageBreak/>
              <w:t>Guiding principles for broadband legislation</w:t>
            </w:r>
          </w:p>
          <w:p w:rsidR="00C44477" w:rsidRDefault="00A965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E-Rate Funding for Distance Learning.</w:t>
            </w:r>
          </w:p>
          <w:p w:rsidR="00C44477" w:rsidRDefault="00A965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Connectivity for Distance Learning.</w:t>
            </w:r>
          </w:p>
          <w:p w:rsidR="00702A95" w:rsidRDefault="00A965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the creation of a data subcommittee.</w:t>
            </w:r>
          </w:p>
          <w:p w:rsidR="00C44477" w:rsidRDefault="00702A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Cyber Security</w:t>
            </w:r>
            <w:r w:rsidR="00A9659E">
              <w:rPr>
                <w:sz w:val="24"/>
                <w:szCs w:val="24"/>
              </w:rPr>
              <w:t xml:space="preserve"> </w:t>
            </w:r>
          </w:p>
          <w:p w:rsidR="00C44477" w:rsidRDefault="00C44477" w:rsidP="0029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</w:p>
        </w:tc>
      </w:tr>
      <w:tr w:rsidR="00C44477">
        <w:trPr>
          <w:trHeight w:val="630"/>
        </w:trPr>
        <w:tc>
          <w:tcPr>
            <w:tcW w:w="10080" w:type="dxa"/>
            <w:shd w:val="clear" w:color="auto" w:fill="1B58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  <w:t xml:space="preserve">Action Items </w:t>
            </w:r>
          </w:p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74"/>
              <w:rPr>
                <w:i/>
                <w:color w:val="FFFFFF"/>
                <w:sz w:val="19"/>
                <w:szCs w:val="19"/>
              </w:rPr>
            </w:pPr>
            <w:r>
              <w:rPr>
                <w:i/>
                <w:color w:val="FFFFFF"/>
                <w:sz w:val="19"/>
                <w:szCs w:val="19"/>
              </w:rPr>
              <w:t>Can include things that</w:t>
            </w:r>
            <w:bookmarkStart w:id="0" w:name="_GoBack"/>
            <w:bookmarkEnd w:id="0"/>
            <w:r>
              <w:rPr>
                <w:i/>
                <w:color w:val="FFFFFF"/>
                <w:sz w:val="19"/>
                <w:szCs w:val="19"/>
              </w:rPr>
              <w:t xml:space="preserve"> need input and superintendents' feedback &amp; partnerships. Please err on the side of adding too much information.</w:t>
            </w:r>
          </w:p>
        </w:tc>
      </w:tr>
      <w:tr w:rsidR="00C44477">
        <w:trPr>
          <w:trHeight w:val="1605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B19" w:rsidRPr="00EE7B19" w:rsidRDefault="00702A95" w:rsidP="00E404F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TSC Legislative Advocacy Subcommittee Chair Nominations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E7B19">
              <w:t xml:space="preserve">TSC is building a committee focusing on guiding principles for broadband legislation related to technology initiatives and advocacy. </w:t>
            </w:r>
            <w:r w:rsidR="00EE7B19">
              <w:rPr>
                <w:sz w:val="24"/>
                <w:szCs w:val="24"/>
              </w:rPr>
              <w:t xml:space="preserve">TSC members </w:t>
            </w:r>
            <w:r w:rsidR="00EE7B19">
              <w:t xml:space="preserve">are meeting this month and will be communicating with the CCSESA staff, superintendents and legislative committee to ensure our guidance is in alignment with CCSESA.  </w:t>
            </w:r>
          </w:p>
          <w:p w:rsidR="00C44477" w:rsidRDefault="00A9659E" w:rsidP="00E404F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Divide, TSC is working with partners to identify areas of need for student and staff access to reliable Internet for distance learning. </w:t>
            </w:r>
          </w:p>
          <w:p w:rsidR="00C44477" w:rsidRPr="00E404F8" w:rsidRDefault="00702A95" w:rsidP="00702A9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Cyber Security Committee is creating tools/Training for </w:t>
            </w:r>
            <w:proofErr w:type="gramStart"/>
            <w:r>
              <w:rPr>
                <w:sz w:val="24"/>
                <w:szCs w:val="24"/>
              </w:rPr>
              <w:t>LEA’s</w:t>
            </w:r>
            <w:proofErr w:type="gramEnd"/>
            <w:r>
              <w:rPr>
                <w:sz w:val="24"/>
                <w:szCs w:val="24"/>
              </w:rPr>
              <w:t xml:space="preserve"> to reduce the risk of Ransomware &amp; Cyber Threats. </w:t>
            </w:r>
          </w:p>
        </w:tc>
      </w:tr>
      <w:tr w:rsidR="00C44477">
        <w:trPr>
          <w:trHeight w:val="420"/>
        </w:trPr>
        <w:tc>
          <w:tcPr>
            <w:tcW w:w="10080" w:type="dxa"/>
            <w:shd w:val="clear" w:color="auto" w:fill="1B58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3"/>
                <w:szCs w:val="23"/>
              </w:rPr>
              <w:t>Upcoming Meeting Dates</w:t>
            </w:r>
          </w:p>
        </w:tc>
      </w:tr>
      <w:tr w:rsidR="00C44477">
        <w:trPr>
          <w:trHeight w:val="96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24-25, 2021</w:t>
            </w:r>
          </w:p>
          <w:p w:rsidR="00C44477" w:rsidRDefault="00A9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21-22, 2021</w:t>
            </w:r>
          </w:p>
        </w:tc>
      </w:tr>
    </w:tbl>
    <w:p w:rsidR="00C44477" w:rsidRDefault="00A965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</w:t>
      </w:r>
    </w:p>
    <w:p w:rsidR="00C44477" w:rsidRDefault="00C444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477" w:rsidRDefault="00A96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Montserrat" w:eastAsia="Montserrat" w:hAnsi="Montserrat" w:cs="Montserrat"/>
          <w:color w:val="1B5887"/>
          <w:sz w:val="21"/>
          <w:szCs w:val="21"/>
        </w:rPr>
      </w:pPr>
      <w:r>
        <w:rPr>
          <w:rFonts w:ascii="Montserrat" w:eastAsia="Montserrat" w:hAnsi="Montserrat" w:cs="Montserrat"/>
          <w:color w:val="1B5887"/>
          <w:sz w:val="21"/>
          <w:szCs w:val="21"/>
        </w:rPr>
        <w:t>TECHNOLOGY STEERING COMMITTEE</w:t>
      </w:r>
    </w:p>
    <w:sectPr w:rsidR="00C44477">
      <w:pgSz w:w="12240" w:h="15840"/>
      <w:pgMar w:top="495" w:right="998" w:bottom="255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3DE1"/>
    <w:multiLevelType w:val="multilevel"/>
    <w:tmpl w:val="5F3CE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930BBD"/>
    <w:multiLevelType w:val="multilevel"/>
    <w:tmpl w:val="2A7C2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9B4BA7"/>
    <w:multiLevelType w:val="multilevel"/>
    <w:tmpl w:val="2CF40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BC14C0"/>
    <w:multiLevelType w:val="multilevel"/>
    <w:tmpl w:val="6BAAB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BF3173"/>
    <w:multiLevelType w:val="multilevel"/>
    <w:tmpl w:val="76CA9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7"/>
    <w:rsid w:val="00274ECF"/>
    <w:rsid w:val="002820B3"/>
    <w:rsid w:val="002854D3"/>
    <w:rsid w:val="00297B38"/>
    <w:rsid w:val="00702A95"/>
    <w:rsid w:val="007C7AC6"/>
    <w:rsid w:val="00A9659E"/>
    <w:rsid w:val="00AC1D1A"/>
    <w:rsid w:val="00C44477"/>
    <w:rsid w:val="00E404F8"/>
    <w:rsid w:val="00E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5AB1"/>
  <w15:docId w15:val="{BBCAC416-3A92-4593-8BB9-ED77E5BC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Office of Education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Choate</dc:creator>
  <cp:lastModifiedBy>Ryan Choate</cp:lastModifiedBy>
  <cp:revision>3</cp:revision>
  <dcterms:created xsi:type="dcterms:W3CDTF">2021-06-21T18:45:00Z</dcterms:created>
  <dcterms:modified xsi:type="dcterms:W3CDTF">2021-06-21T22:45:00Z</dcterms:modified>
</cp:coreProperties>
</file>