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9021" w14:textId="77777777" w:rsidR="00943A94" w:rsidRPr="00DC2539" w:rsidRDefault="00BA0CAE">
      <w:pPr>
        <w:rPr>
          <w:b/>
          <w:bCs/>
        </w:rPr>
      </w:pPr>
      <w:r w:rsidRPr="00DC2539">
        <w:rPr>
          <w:b/>
          <w:bCs/>
        </w:rPr>
        <w:t xml:space="preserve">Dr. </w:t>
      </w:r>
      <w:proofErr w:type="spellStart"/>
      <w:r w:rsidRPr="00DC2539">
        <w:rPr>
          <w:b/>
          <w:bCs/>
        </w:rPr>
        <w:t>Bardach</w:t>
      </w:r>
      <w:proofErr w:type="spellEnd"/>
      <w:r w:rsidRPr="00DC2539">
        <w:rPr>
          <w:b/>
          <w:bCs/>
        </w:rPr>
        <w:t xml:space="preserve"> Meeting Notes</w:t>
      </w:r>
    </w:p>
    <w:p w14:paraId="57511289" w14:textId="6F803B8E" w:rsidR="00BA0CAE" w:rsidRPr="00DC2539" w:rsidRDefault="00BA0CAE">
      <w:pPr>
        <w:rPr>
          <w:b/>
          <w:bCs/>
        </w:rPr>
      </w:pPr>
      <w:r w:rsidRPr="00DC2539">
        <w:rPr>
          <w:b/>
          <w:bCs/>
        </w:rPr>
        <w:t>Friday, February 1</w:t>
      </w:r>
      <w:r w:rsidR="00DC2539" w:rsidRPr="00DC2539">
        <w:rPr>
          <w:b/>
          <w:bCs/>
        </w:rPr>
        <w:t>2, 2021</w:t>
      </w:r>
    </w:p>
    <w:p w14:paraId="0C26A488" w14:textId="72921CF3" w:rsidR="00233874" w:rsidRDefault="00BA0CAE" w:rsidP="00D0535B">
      <w:pPr>
        <w:pStyle w:val="ListParagraph"/>
        <w:numPr>
          <w:ilvl w:val="0"/>
          <w:numId w:val="1"/>
        </w:numPr>
      </w:pPr>
      <w:r>
        <w:t xml:space="preserve">To make a request, you must go to the </w:t>
      </w:r>
      <w:hyperlink r:id="rId10" w:history="1">
        <w:r w:rsidRPr="00233874">
          <w:rPr>
            <w:rStyle w:val="Hyperlink"/>
          </w:rPr>
          <w:t>Safe Schools for All Hub</w:t>
        </w:r>
      </w:hyperlink>
      <w:r>
        <w:t xml:space="preserve"> and select the option to send a request for School Administrators. </w:t>
      </w:r>
    </w:p>
    <w:p w14:paraId="1A93F94C" w14:textId="547CC64C" w:rsidR="00233874" w:rsidRDefault="004B48F7" w:rsidP="00233874">
      <w:pPr>
        <w:pStyle w:val="ListParagraph"/>
        <w:numPr>
          <w:ilvl w:val="0"/>
          <w:numId w:val="1"/>
        </w:numPr>
      </w:pPr>
      <w:r>
        <w:t xml:space="preserve">Dr. </w:t>
      </w:r>
      <w:proofErr w:type="spellStart"/>
      <w:r>
        <w:t>Bardach</w:t>
      </w:r>
      <w:proofErr w:type="spellEnd"/>
      <w:r>
        <w:t xml:space="preserve"> went through the steps of submitting a letter of intent</w:t>
      </w:r>
      <w:r w:rsidR="00241469">
        <w:t xml:space="preserve"> to begin the school safety process. The detailed instructions and scenarios for submitting the letter of intent can be found by </w:t>
      </w:r>
      <w:hyperlink r:id="rId11" w:history="1">
        <w:r w:rsidR="00241469" w:rsidRPr="00233874">
          <w:rPr>
            <w:rStyle w:val="Hyperlink"/>
          </w:rPr>
          <w:t>clicking here</w:t>
        </w:r>
      </w:hyperlink>
      <w:r w:rsidR="00241469">
        <w:t xml:space="preserve">.  </w:t>
      </w:r>
    </w:p>
    <w:p w14:paraId="4E89E145" w14:textId="63F49DB4" w:rsidR="00233874" w:rsidRDefault="00DD7125" w:rsidP="00233874">
      <w:pPr>
        <w:pStyle w:val="ListParagraph"/>
        <w:numPr>
          <w:ilvl w:val="1"/>
          <w:numId w:val="1"/>
        </w:numPr>
      </w:pPr>
      <w:r>
        <w:t xml:space="preserve">If </w:t>
      </w:r>
      <w:r w:rsidR="000E3439">
        <w:t>submitting a</w:t>
      </w:r>
      <w:r>
        <w:t xml:space="preserve"> letter of intent with </w:t>
      </w:r>
      <w:r w:rsidR="00B4358C">
        <w:t>shorter</w:t>
      </w:r>
      <w:r w:rsidR="000E3439">
        <w:t xml:space="preserve"> </w:t>
      </w:r>
      <w:r w:rsidR="00E40A74">
        <w:t xml:space="preserve">physical </w:t>
      </w:r>
      <w:r>
        <w:t>distancing, letters must be submitted by February 18</w:t>
      </w:r>
      <w:r w:rsidRPr="00DD7125">
        <w:rPr>
          <w:vertAlign w:val="superscript"/>
        </w:rPr>
        <w:t>th</w:t>
      </w:r>
      <w:r>
        <w:t xml:space="preserve"> at 5pm. There are currently no deadlines for other </w:t>
      </w:r>
      <w:r w:rsidR="000E3439">
        <w:t xml:space="preserve">eligibility </w:t>
      </w:r>
      <w:r w:rsidR="00E40A74">
        <w:t xml:space="preserve">scenarios. </w:t>
      </w:r>
    </w:p>
    <w:p w14:paraId="19BE06B4" w14:textId="6A611AE3" w:rsidR="00E40A74" w:rsidRDefault="000E3439" w:rsidP="00233874">
      <w:pPr>
        <w:pStyle w:val="ListParagraph"/>
        <w:numPr>
          <w:ilvl w:val="1"/>
          <w:numId w:val="1"/>
        </w:numPr>
      </w:pPr>
      <w:r>
        <w:t xml:space="preserve">The direct link to the letter of intent can be </w:t>
      </w:r>
      <w:hyperlink r:id="rId12" w:history="1">
        <w:r w:rsidRPr="00C70764">
          <w:rPr>
            <w:rStyle w:val="Hyperlink"/>
          </w:rPr>
          <w:t>found here</w:t>
        </w:r>
      </w:hyperlink>
      <w:r w:rsidR="00C70764">
        <w:t>, and is an editable PDF form</w:t>
      </w:r>
      <w:r>
        <w:t xml:space="preserve">. </w:t>
      </w:r>
    </w:p>
    <w:p w14:paraId="2A516403" w14:textId="3FF718E6" w:rsidR="00C70764" w:rsidRDefault="00303403" w:rsidP="00233874">
      <w:pPr>
        <w:pStyle w:val="ListParagraph"/>
        <w:numPr>
          <w:ilvl w:val="1"/>
          <w:numId w:val="1"/>
        </w:numPr>
      </w:pPr>
      <w:r>
        <w:t xml:space="preserve">After the letter is submitted to </w:t>
      </w:r>
      <w:hyperlink r:id="rId13" w:history="1">
        <w:r w:rsidR="00F271D5" w:rsidRPr="00BF2EED">
          <w:rPr>
            <w:rStyle w:val="Hyperlink"/>
          </w:rPr>
          <w:t>K12SafetyReview@cdph.ca.gov</w:t>
        </w:r>
      </w:hyperlink>
      <w:r w:rsidR="00F271D5">
        <w:t xml:space="preserve"> , a</w:t>
      </w:r>
      <w:r w:rsidR="00D50932">
        <w:t xml:space="preserve"> safety review</w:t>
      </w:r>
      <w:r w:rsidR="00F271D5">
        <w:t xml:space="preserve"> request form will be emailed back</w:t>
      </w:r>
      <w:r w:rsidR="005A0D62">
        <w:t>, and there is a deadline of 10 days to submit the request form</w:t>
      </w:r>
      <w:r w:rsidR="00F271D5">
        <w:t xml:space="preserve">. </w:t>
      </w:r>
    </w:p>
    <w:p w14:paraId="563B28A9" w14:textId="77777777" w:rsidR="004E6085" w:rsidRDefault="00D50932" w:rsidP="00233874">
      <w:pPr>
        <w:pStyle w:val="ListParagraph"/>
        <w:numPr>
          <w:ilvl w:val="1"/>
          <w:numId w:val="1"/>
        </w:numPr>
      </w:pPr>
      <w:r>
        <w:t>After the safety review request is submitted,</w:t>
      </w:r>
      <w:r w:rsidR="004E6085">
        <w:t xml:space="preserve"> there is</w:t>
      </w:r>
      <w:r>
        <w:t xml:space="preserve"> 7 days </w:t>
      </w:r>
      <w:r w:rsidR="004E6085">
        <w:t>for a response/answer</w:t>
      </w:r>
      <w:r>
        <w:t>.</w:t>
      </w:r>
    </w:p>
    <w:p w14:paraId="62304A61" w14:textId="0A5FCC84" w:rsidR="00B234F3" w:rsidRDefault="006E49C9" w:rsidP="00585395">
      <w:pPr>
        <w:pStyle w:val="ListParagraph"/>
        <w:numPr>
          <w:ilvl w:val="1"/>
          <w:numId w:val="1"/>
        </w:numPr>
      </w:pPr>
      <w:r>
        <w:t xml:space="preserve">Dr. </w:t>
      </w:r>
      <w:proofErr w:type="spellStart"/>
      <w:r>
        <w:t>Bardach</w:t>
      </w:r>
      <w:proofErr w:type="spellEnd"/>
      <w:r>
        <w:t xml:space="preserve"> has provided the </w:t>
      </w:r>
      <w:hyperlink r:id="rId14" w:history="1">
        <w:r>
          <w:rPr>
            <w:rStyle w:val="Hyperlink"/>
          </w:rPr>
          <w:t>safety review request form</w:t>
        </w:r>
      </w:hyperlink>
      <w:r>
        <w:t xml:space="preserve"> that can be used for reference purposes by county superintendents.  </w:t>
      </w:r>
      <w:r w:rsidR="00D50932">
        <w:t xml:space="preserve"> </w:t>
      </w:r>
      <w:r w:rsidR="00D86181">
        <w:br/>
      </w:r>
    </w:p>
    <w:p w14:paraId="5773E137" w14:textId="77777777" w:rsidR="00DE0635" w:rsidRDefault="00585395" w:rsidP="00ED47B0">
      <w:pPr>
        <w:pStyle w:val="ListParagraph"/>
        <w:numPr>
          <w:ilvl w:val="0"/>
          <w:numId w:val="2"/>
        </w:numPr>
      </w:pPr>
      <w:r>
        <w:t xml:space="preserve">Is there consideration if our county is still in purple, or </w:t>
      </w:r>
      <w:r w:rsidR="00ED47B0">
        <w:t>do we need to wait to be in red</w:t>
      </w:r>
      <w:r w:rsidR="00434982">
        <w:t xml:space="preserve"> to be approved</w:t>
      </w:r>
      <w:r w:rsidR="00ED47B0">
        <w:t xml:space="preserve">? </w:t>
      </w:r>
    </w:p>
    <w:p w14:paraId="1033D1A8" w14:textId="77777777" w:rsidR="003F6BDD" w:rsidRDefault="00DE0635" w:rsidP="00BE24F9">
      <w:pPr>
        <w:pStyle w:val="ListParagraph"/>
        <w:numPr>
          <w:ilvl w:val="1"/>
          <w:numId w:val="2"/>
        </w:numPr>
      </w:pPr>
      <w:r>
        <w:t>The safety review request, is only for two specific situations</w:t>
      </w:r>
      <w:r w:rsidR="00BE24F9">
        <w:t>: phased in reopening plan that started in the red, but didn’t offer a full grade (if you offered a full grade you don’t need to complete safety review request</w:t>
      </w:r>
      <w:r w:rsidR="00E62474">
        <w:t xml:space="preserve">, they can keep doing phased in reopening even if they shut down and </w:t>
      </w:r>
      <w:r w:rsidR="004D5408">
        <w:t>if they now feel like case rates have gone down and talked to county public health, for our guidance they are considered open and you don’t need to go through another review process</w:t>
      </w:r>
      <w:r w:rsidR="00BE24F9">
        <w:t>)</w:t>
      </w:r>
      <w:r w:rsidR="00E62474">
        <w:t xml:space="preserve">. </w:t>
      </w:r>
    </w:p>
    <w:p w14:paraId="12C399E8" w14:textId="362C4147" w:rsidR="00ED47B0" w:rsidRDefault="003F6BDD" w:rsidP="00BE24F9">
      <w:pPr>
        <w:pStyle w:val="ListParagraph"/>
        <w:numPr>
          <w:ilvl w:val="1"/>
          <w:numId w:val="2"/>
        </w:numPr>
      </w:pPr>
      <w:r>
        <w:t xml:space="preserve">Being in purple isn’t an automatic reason to not be approved. </w:t>
      </w:r>
      <w:r w:rsidR="00545F02">
        <w:br/>
      </w:r>
    </w:p>
    <w:p w14:paraId="13E3B019" w14:textId="77777777" w:rsidR="00434982" w:rsidRDefault="00434982" w:rsidP="00ED47B0">
      <w:pPr>
        <w:pStyle w:val="ListParagraph"/>
        <w:numPr>
          <w:ilvl w:val="0"/>
          <w:numId w:val="2"/>
        </w:numPr>
      </w:pPr>
      <w:r>
        <w:t xml:space="preserve">How do we get around </w:t>
      </w:r>
      <w:proofErr w:type="spellStart"/>
      <w:r w:rsidR="00ED47B0">
        <w:t>CalOSHA</w:t>
      </w:r>
      <w:proofErr w:type="spellEnd"/>
      <w:r w:rsidR="00ED47B0">
        <w:t xml:space="preserve"> </w:t>
      </w:r>
      <w:r>
        <w:t xml:space="preserve">guidelines of 6 feet physical distancing? </w:t>
      </w:r>
    </w:p>
    <w:p w14:paraId="3053D7C9" w14:textId="08E05D5C" w:rsidR="00DE0635" w:rsidRDefault="00434982" w:rsidP="00434982">
      <w:pPr>
        <w:pStyle w:val="ListParagraph"/>
        <w:numPr>
          <w:ilvl w:val="1"/>
          <w:numId w:val="2"/>
        </w:numPr>
      </w:pPr>
      <w:r>
        <w:t xml:space="preserve">The </w:t>
      </w:r>
      <w:proofErr w:type="spellStart"/>
      <w:r>
        <w:t>CalOSHA</w:t>
      </w:r>
      <w:proofErr w:type="spellEnd"/>
      <w:r>
        <w:t xml:space="preserve"> </w:t>
      </w:r>
      <w:r w:rsidR="00ED47B0">
        <w:t xml:space="preserve">regulations for adult to adult is 6 feet—this form is </w:t>
      </w:r>
      <w:r w:rsidR="00DE0635">
        <w:t>from student-to-student</w:t>
      </w:r>
      <w:r w:rsidR="00ED47B0">
        <w:t xml:space="preserve"> distanc</w:t>
      </w:r>
      <w:r w:rsidR="00DE0635">
        <w:t xml:space="preserve">e, if you </w:t>
      </w:r>
      <w:r w:rsidR="004D5408">
        <w:t>can’t</w:t>
      </w:r>
      <w:r w:rsidR="00DE0635">
        <w:t xml:space="preserve"> do 6 feet</w:t>
      </w:r>
      <w:r w:rsidR="004D5408">
        <w:t xml:space="preserve"> physical distancing</w:t>
      </w:r>
      <w:r w:rsidR="00DE0635">
        <w:t xml:space="preserve">, then </w:t>
      </w:r>
      <w:r w:rsidR="004D5408">
        <w:t xml:space="preserve">you </w:t>
      </w:r>
      <w:r w:rsidR="00DE0635">
        <w:t>can do 4 feet</w:t>
      </w:r>
      <w:r w:rsidR="004D5408">
        <w:t xml:space="preserve"> physical distancing</w:t>
      </w:r>
      <w:r w:rsidR="00DE0635">
        <w:t xml:space="preserve">, student to adult </w:t>
      </w:r>
      <w:r w:rsidR="004D5408">
        <w:t xml:space="preserve">physical distancing </w:t>
      </w:r>
      <w:r w:rsidR="00DE0635">
        <w:t xml:space="preserve">must be 6 feet. </w:t>
      </w:r>
      <w:r w:rsidR="00053733">
        <w:br/>
      </w:r>
    </w:p>
    <w:p w14:paraId="2149F19B" w14:textId="64E8CD43" w:rsidR="00ED47B0" w:rsidRDefault="00ED47B0" w:rsidP="00DE0635">
      <w:pPr>
        <w:pStyle w:val="ListParagraph"/>
        <w:numPr>
          <w:ilvl w:val="0"/>
          <w:numId w:val="2"/>
        </w:numPr>
      </w:pPr>
      <w:r>
        <w:t xml:space="preserve"> </w:t>
      </w:r>
      <w:r w:rsidR="002B78FB">
        <w:t xml:space="preserve">With what criteria will the letter of intent be denied? </w:t>
      </w:r>
    </w:p>
    <w:p w14:paraId="4902C373" w14:textId="7B692AD4" w:rsidR="004E39BE" w:rsidRDefault="002B78FB" w:rsidP="00CF1B0B">
      <w:pPr>
        <w:pStyle w:val="ListParagraph"/>
        <w:numPr>
          <w:ilvl w:val="1"/>
          <w:numId w:val="2"/>
        </w:numPr>
      </w:pPr>
      <w:r>
        <w:t xml:space="preserve">There will not be </w:t>
      </w:r>
      <w:r w:rsidR="00310BE2">
        <w:t xml:space="preserve">denied letters of intent, if a letter of intent is submitted, a safety review request form will be sent to the sender. </w:t>
      </w:r>
      <w:r w:rsidR="00D86181">
        <w:br/>
      </w:r>
    </w:p>
    <w:p w14:paraId="0E813442" w14:textId="1812E470" w:rsidR="00FF6E42" w:rsidRDefault="005F23B9" w:rsidP="00FF6E42">
      <w:pPr>
        <w:pStyle w:val="ListParagraph"/>
        <w:numPr>
          <w:ilvl w:val="0"/>
          <w:numId w:val="2"/>
        </w:numPr>
        <w:spacing w:line="240" w:lineRule="auto"/>
      </w:pPr>
      <w:r w:rsidRPr="005F23B9">
        <w:t>Districts that have been open since Labor Day are considering closing due to the requirements in the Safety Review Process. They are wondering who to have parents/families/staff/board members contact at CDPH to express their concerns? There is confusion about who has to sign off on the documents - can you clarify? What if county programs essentially can maintain 6 ft but certain behavior responses and services require the breaking of the 6ft bubble?</w:t>
      </w:r>
    </w:p>
    <w:p w14:paraId="02D0D9DF" w14:textId="65E257E4" w:rsidR="00FB38D4" w:rsidRDefault="005F23B9" w:rsidP="00FB38D4">
      <w:pPr>
        <w:pStyle w:val="ListParagraph"/>
        <w:numPr>
          <w:ilvl w:val="1"/>
          <w:numId w:val="2"/>
        </w:numPr>
        <w:spacing w:line="240" w:lineRule="auto"/>
      </w:pPr>
      <w:r>
        <w:lastRenderedPageBreak/>
        <w:t xml:space="preserve">If they are doing less than 4 feet physical distancing, they need to go through the safety review process. </w:t>
      </w:r>
      <w:r w:rsidR="00A56B45">
        <w:br/>
      </w:r>
    </w:p>
    <w:p w14:paraId="1ED09879" w14:textId="5AD6FE87" w:rsidR="00FB38D4" w:rsidRDefault="00261759" w:rsidP="00FB38D4">
      <w:pPr>
        <w:pStyle w:val="ListParagraph"/>
        <w:numPr>
          <w:ilvl w:val="0"/>
          <w:numId w:val="2"/>
        </w:numPr>
        <w:spacing w:line="240" w:lineRule="auto"/>
      </w:pPr>
      <w:r>
        <w:t>Hypothetically, if a district that is already open says they don’t want to go through the safety review process, what happens</w:t>
      </w:r>
      <w:r w:rsidR="00D558C1">
        <w:t xml:space="preserve"> (what is the accountability for not doing it)</w:t>
      </w:r>
      <w:r>
        <w:t xml:space="preserve">? </w:t>
      </w:r>
    </w:p>
    <w:p w14:paraId="709229E6" w14:textId="2D93BCC0" w:rsidR="0018470F" w:rsidRDefault="00D558C1" w:rsidP="00D86181">
      <w:pPr>
        <w:pStyle w:val="ListParagraph"/>
        <w:numPr>
          <w:ilvl w:val="1"/>
          <w:numId w:val="2"/>
        </w:numPr>
        <w:spacing w:line="240" w:lineRule="auto"/>
      </w:pPr>
      <w:r>
        <w:t xml:space="preserve">When we hear about it, we do a fact finding meeting first, </w:t>
      </w:r>
      <w:r w:rsidR="00D01BA0">
        <w:t xml:space="preserve">then a letter from CDPH and then a visit from </w:t>
      </w:r>
      <w:proofErr w:type="spellStart"/>
      <w:r w:rsidR="00D01BA0">
        <w:t>CalOSHA</w:t>
      </w:r>
      <w:proofErr w:type="spellEnd"/>
      <w:r w:rsidR="00D01BA0">
        <w:t xml:space="preserve">. </w:t>
      </w:r>
      <w:r w:rsidR="00645DA2">
        <w:br/>
      </w:r>
    </w:p>
    <w:p w14:paraId="771FF24F" w14:textId="17BCD317" w:rsidR="00645DA2" w:rsidRDefault="00645DA2" w:rsidP="00645DA2">
      <w:pPr>
        <w:pStyle w:val="ListParagraph"/>
        <w:numPr>
          <w:ilvl w:val="0"/>
          <w:numId w:val="2"/>
        </w:numPr>
        <w:spacing w:line="240" w:lineRule="auto"/>
      </w:pPr>
      <w:r w:rsidRPr="00645DA2">
        <w:t>Can you provide clarification on the status change from purple to red because of other orange areas when a county still does not meet the case rate metric?  Are schools to apply the tier restriction or case rate metric?</w:t>
      </w:r>
    </w:p>
    <w:p w14:paraId="41FADBD1" w14:textId="475EB331" w:rsidR="00645DA2" w:rsidRDefault="00461147" w:rsidP="00645DA2">
      <w:pPr>
        <w:pStyle w:val="ListParagraph"/>
        <w:numPr>
          <w:ilvl w:val="1"/>
          <w:numId w:val="2"/>
        </w:numPr>
        <w:spacing w:line="240" w:lineRule="auto"/>
      </w:pPr>
      <w:r>
        <w:t xml:space="preserve">These two </w:t>
      </w:r>
      <w:r w:rsidR="001010C7">
        <w:t>scenarios</w:t>
      </w:r>
      <w:r>
        <w:t xml:space="preserve"> are for schools that are already open. </w:t>
      </w:r>
      <w:r w:rsidR="001010C7">
        <w:t>Someone will get back to you on the county tiers question.</w:t>
      </w:r>
      <w:r w:rsidR="00253C8E">
        <w:br/>
      </w:r>
      <w:r w:rsidR="001010C7">
        <w:t xml:space="preserve"> </w:t>
      </w:r>
    </w:p>
    <w:p w14:paraId="73B5610E" w14:textId="3238F04D" w:rsidR="00253C8E" w:rsidRDefault="00253C8E" w:rsidP="0008323D">
      <w:pPr>
        <w:pStyle w:val="ListParagraph"/>
        <w:numPr>
          <w:ilvl w:val="0"/>
          <w:numId w:val="2"/>
        </w:numPr>
        <w:spacing w:line="240" w:lineRule="auto"/>
      </w:pPr>
      <w:r w:rsidRPr="00253C8E">
        <w:rPr>
          <w:rFonts w:cs="Arial"/>
          <w:color w:val="000000"/>
          <w:shd w:val="clear" w:color="auto" w:fill="FFFFFF"/>
        </w:rPr>
        <w:t xml:space="preserve">Can you develop a visual flow chart that clearly identifies what schools need to submit? </w:t>
      </w:r>
    </w:p>
    <w:p w14:paraId="4D6787F9" w14:textId="5AA33A17" w:rsidR="0008323D" w:rsidRDefault="0008323D" w:rsidP="0008323D">
      <w:pPr>
        <w:pStyle w:val="ListParagraph"/>
        <w:numPr>
          <w:ilvl w:val="1"/>
          <w:numId w:val="2"/>
        </w:numPr>
        <w:spacing w:line="240" w:lineRule="auto"/>
      </w:pPr>
      <w:r>
        <w:t xml:space="preserve">It is easier for folks to ask us questions through the TA portal, and if you are worried about the timing then talk to us—the </w:t>
      </w:r>
      <w:r w:rsidR="006E6C77">
        <w:t xml:space="preserve">upcoming deadline is the LOI next Wednesday. </w:t>
      </w:r>
      <w:r w:rsidR="005701AC">
        <w:br/>
      </w:r>
    </w:p>
    <w:p w14:paraId="09C31980" w14:textId="55F62E45" w:rsidR="000B70EC" w:rsidRDefault="000B70EC" w:rsidP="000B70EC">
      <w:pPr>
        <w:pStyle w:val="ListParagraph"/>
        <w:numPr>
          <w:ilvl w:val="0"/>
          <w:numId w:val="2"/>
        </w:numPr>
        <w:spacing w:line="240" w:lineRule="auto"/>
      </w:pPr>
      <w:r>
        <w:t xml:space="preserve">Will our local </w:t>
      </w:r>
      <w:r w:rsidR="005701AC">
        <w:t>Public Health</w:t>
      </w:r>
      <w:r w:rsidR="007C58F4">
        <w:t xml:space="preserve"> Officers</w:t>
      </w:r>
      <w:r w:rsidR="005701AC">
        <w:t xml:space="preserve"> be involved in this process? </w:t>
      </w:r>
    </w:p>
    <w:p w14:paraId="2D3AD551" w14:textId="299848A4" w:rsidR="00D86181" w:rsidRDefault="008C6333" w:rsidP="00DC2539">
      <w:pPr>
        <w:pStyle w:val="ListParagraph"/>
        <w:numPr>
          <w:ilvl w:val="1"/>
          <w:numId w:val="2"/>
        </w:numPr>
        <w:spacing w:line="240" w:lineRule="auto"/>
      </w:pPr>
      <w:r>
        <w:t>The form includes sign off from local public health officers</w:t>
      </w:r>
      <w:r w:rsidR="009C0391">
        <w:t xml:space="preserve">, they know what’s happening locally, and have strong data. </w:t>
      </w:r>
      <w:r w:rsidR="009C0391">
        <w:br/>
      </w:r>
    </w:p>
    <w:p w14:paraId="52279138" w14:textId="1470E166" w:rsidR="007C0BA4" w:rsidRDefault="007C0BA4" w:rsidP="007C0BA4">
      <w:pPr>
        <w:pStyle w:val="ListParagraph"/>
        <w:numPr>
          <w:ilvl w:val="0"/>
          <w:numId w:val="2"/>
        </w:numPr>
        <w:spacing w:line="240" w:lineRule="auto"/>
      </w:pPr>
      <w:r>
        <w:t>Districts that have been open since the Fall and are using 6 feel physical distancing plans</w:t>
      </w:r>
      <w:r w:rsidR="001B2188">
        <w:t xml:space="preserve"> and that have stayed open—</w:t>
      </w:r>
      <w:r>
        <w:t xml:space="preserve"> </w:t>
      </w:r>
      <w:r w:rsidR="00BD0A9D">
        <w:t xml:space="preserve">do they </w:t>
      </w:r>
      <w:r>
        <w:t xml:space="preserve">need to </w:t>
      </w:r>
      <w:r w:rsidR="00BD0A9D">
        <w:t xml:space="preserve">submit a letter of intent? </w:t>
      </w:r>
    </w:p>
    <w:p w14:paraId="01A3D385" w14:textId="4983C6DE" w:rsidR="00BD0A9D" w:rsidRDefault="00BD0A9D" w:rsidP="00BD0A9D">
      <w:pPr>
        <w:pStyle w:val="ListParagraph"/>
        <w:numPr>
          <w:ilvl w:val="1"/>
          <w:numId w:val="2"/>
        </w:numPr>
        <w:spacing w:line="240" w:lineRule="auto"/>
      </w:pPr>
      <w:r>
        <w:t xml:space="preserve">Based on the physical distancing, they do not need to submit a letter of intent. </w:t>
      </w:r>
    </w:p>
    <w:p w14:paraId="5F71110E" w14:textId="77777777" w:rsidR="001B2188" w:rsidRDefault="001B2188" w:rsidP="00CE43AA">
      <w:pPr>
        <w:pStyle w:val="ListParagraph"/>
        <w:spacing w:line="240" w:lineRule="auto"/>
      </w:pPr>
    </w:p>
    <w:sectPr w:rsidR="001B218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FE16" w14:textId="77777777" w:rsidR="005701AC" w:rsidRDefault="005701AC" w:rsidP="005701AC">
      <w:pPr>
        <w:spacing w:after="0" w:line="240" w:lineRule="auto"/>
      </w:pPr>
      <w:r>
        <w:separator/>
      </w:r>
    </w:p>
  </w:endnote>
  <w:endnote w:type="continuationSeparator" w:id="0">
    <w:p w14:paraId="3F30710C" w14:textId="77777777" w:rsidR="005701AC" w:rsidRDefault="005701AC" w:rsidP="0057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872322"/>
      <w:docPartObj>
        <w:docPartGallery w:val="Page Numbers (Bottom of Page)"/>
        <w:docPartUnique/>
      </w:docPartObj>
    </w:sdtPr>
    <w:sdtEndPr>
      <w:rPr>
        <w:noProof/>
      </w:rPr>
    </w:sdtEndPr>
    <w:sdtContent>
      <w:p w14:paraId="25502713" w14:textId="50BB907A" w:rsidR="005701AC" w:rsidRDefault="005701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271D" w14:textId="77777777" w:rsidR="005701AC" w:rsidRDefault="0057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0CEC" w14:textId="77777777" w:rsidR="005701AC" w:rsidRDefault="005701AC" w:rsidP="005701AC">
      <w:pPr>
        <w:spacing w:after="0" w:line="240" w:lineRule="auto"/>
      </w:pPr>
      <w:r>
        <w:separator/>
      </w:r>
    </w:p>
  </w:footnote>
  <w:footnote w:type="continuationSeparator" w:id="0">
    <w:p w14:paraId="0AF6331E" w14:textId="77777777" w:rsidR="005701AC" w:rsidRDefault="005701AC" w:rsidP="00570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E795F"/>
    <w:multiLevelType w:val="hybridMultilevel"/>
    <w:tmpl w:val="B3BA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E435E5"/>
    <w:multiLevelType w:val="hybridMultilevel"/>
    <w:tmpl w:val="A88C8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AE"/>
    <w:rsid w:val="00053733"/>
    <w:rsid w:val="0008323D"/>
    <w:rsid w:val="000B70EC"/>
    <w:rsid w:val="000E3439"/>
    <w:rsid w:val="001010C7"/>
    <w:rsid w:val="0018470F"/>
    <w:rsid w:val="001B2188"/>
    <w:rsid w:val="00233874"/>
    <w:rsid w:val="00241469"/>
    <w:rsid w:val="00253C8E"/>
    <w:rsid w:val="00261759"/>
    <w:rsid w:val="0029429E"/>
    <w:rsid w:val="002B78FB"/>
    <w:rsid w:val="00303403"/>
    <w:rsid w:val="00310BE2"/>
    <w:rsid w:val="003E7A39"/>
    <w:rsid w:val="003F6BDD"/>
    <w:rsid w:val="00434982"/>
    <w:rsid w:val="00461147"/>
    <w:rsid w:val="004B48F7"/>
    <w:rsid w:val="004D034E"/>
    <w:rsid w:val="004D5408"/>
    <w:rsid w:val="004E39BE"/>
    <w:rsid w:val="004E6085"/>
    <w:rsid w:val="00545F02"/>
    <w:rsid w:val="0056458E"/>
    <w:rsid w:val="005701AC"/>
    <w:rsid w:val="00585395"/>
    <w:rsid w:val="005A0D62"/>
    <w:rsid w:val="005F23B9"/>
    <w:rsid w:val="00632304"/>
    <w:rsid w:val="00645DA2"/>
    <w:rsid w:val="006E49C9"/>
    <w:rsid w:val="006E6C77"/>
    <w:rsid w:val="007C0BA4"/>
    <w:rsid w:val="007C58F4"/>
    <w:rsid w:val="00834D72"/>
    <w:rsid w:val="0086151C"/>
    <w:rsid w:val="008C6333"/>
    <w:rsid w:val="00943A94"/>
    <w:rsid w:val="009A74BE"/>
    <w:rsid w:val="009C0391"/>
    <w:rsid w:val="00A56B45"/>
    <w:rsid w:val="00A850E8"/>
    <w:rsid w:val="00B234F3"/>
    <w:rsid w:val="00B4358C"/>
    <w:rsid w:val="00BA0CAE"/>
    <w:rsid w:val="00BD0A9D"/>
    <w:rsid w:val="00BE24F9"/>
    <w:rsid w:val="00BF1A69"/>
    <w:rsid w:val="00C05A35"/>
    <w:rsid w:val="00C32E8A"/>
    <w:rsid w:val="00C70764"/>
    <w:rsid w:val="00CD26A1"/>
    <w:rsid w:val="00CE43AA"/>
    <w:rsid w:val="00CF1B0B"/>
    <w:rsid w:val="00D01BA0"/>
    <w:rsid w:val="00D50932"/>
    <w:rsid w:val="00D558C1"/>
    <w:rsid w:val="00D86181"/>
    <w:rsid w:val="00DC2539"/>
    <w:rsid w:val="00DD7125"/>
    <w:rsid w:val="00DE0635"/>
    <w:rsid w:val="00E40A74"/>
    <w:rsid w:val="00E62474"/>
    <w:rsid w:val="00ED47B0"/>
    <w:rsid w:val="00F271D5"/>
    <w:rsid w:val="00FB38D4"/>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ECCB"/>
  <w15:chartTrackingRefBased/>
  <w15:docId w15:val="{9112F601-77E8-42EA-983F-2FB9BD16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CAE"/>
    <w:pPr>
      <w:ind w:left="720"/>
      <w:contextualSpacing/>
    </w:pPr>
  </w:style>
  <w:style w:type="character" w:styleId="Hyperlink">
    <w:name w:val="Hyperlink"/>
    <w:basedOn w:val="DefaultParagraphFont"/>
    <w:uiPriority w:val="99"/>
    <w:unhideWhenUsed/>
    <w:rsid w:val="00233874"/>
    <w:rPr>
      <w:color w:val="0563C1" w:themeColor="hyperlink"/>
      <w:u w:val="single"/>
    </w:rPr>
  </w:style>
  <w:style w:type="character" w:styleId="UnresolvedMention">
    <w:name w:val="Unresolved Mention"/>
    <w:basedOn w:val="DefaultParagraphFont"/>
    <w:uiPriority w:val="99"/>
    <w:semiHidden/>
    <w:unhideWhenUsed/>
    <w:rsid w:val="00233874"/>
    <w:rPr>
      <w:color w:val="605E5C"/>
      <w:shd w:val="clear" w:color="auto" w:fill="E1DFDD"/>
    </w:rPr>
  </w:style>
  <w:style w:type="paragraph" w:styleId="Header">
    <w:name w:val="header"/>
    <w:basedOn w:val="Normal"/>
    <w:link w:val="HeaderChar"/>
    <w:uiPriority w:val="99"/>
    <w:unhideWhenUsed/>
    <w:rsid w:val="0057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AC"/>
  </w:style>
  <w:style w:type="paragraph" w:styleId="Footer">
    <w:name w:val="footer"/>
    <w:basedOn w:val="Normal"/>
    <w:link w:val="FooterChar"/>
    <w:uiPriority w:val="99"/>
    <w:unhideWhenUsed/>
    <w:rsid w:val="00570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12SafetyReview@cdph.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schoolsopening.powerappsportals.us/letter-of-intent/letter-of-int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choolsopening.powerappsportals.us/letter-of-intent/loi-instruc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chools.covid19.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sesa.org/?wpfb_dl=7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DB482F95E9944193BD5125B95556E6" ma:contentTypeVersion="10" ma:contentTypeDescription="Create a new document." ma:contentTypeScope="" ma:versionID="6507a3f3a70c1cb5d1278cd813d82d6a">
  <xsd:schema xmlns:xsd="http://www.w3.org/2001/XMLSchema" xmlns:xs="http://www.w3.org/2001/XMLSchema" xmlns:p="http://schemas.microsoft.com/office/2006/metadata/properties" xmlns:ns3="749c6791-180e-4872-b2d9-eda78f6a840e" xmlns:ns4="a0ca7b52-2418-4f76-8043-2ab05c0f8124" targetNamespace="http://schemas.microsoft.com/office/2006/metadata/properties" ma:root="true" ma:fieldsID="ab67db608423808e8380660397e7fdea" ns3:_="" ns4:_="">
    <xsd:import namespace="749c6791-180e-4872-b2d9-eda78f6a840e"/>
    <xsd:import namespace="a0ca7b52-2418-4f76-8043-2ab05c0f81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c6791-180e-4872-b2d9-eda78f6a84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a7b52-2418-4f76-8043-2ab05c0f812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BA7E6-15F3-4AC1-86A8-D0D9FCEBB8B8}">
  <ds:schemaRefs>
    <ds:schemaRef ds:uri="http://schemas.microsoft.com/sharepoint/v3/contenttype/forms"/>
  </ds:schemaRefs>
</ds:datastoreItem>
</file>

<file path=customXml/itemProps2.xml><?xml version="1.0" encoding="utf-8"?>
<ds:datastoreItem xmlns:ds="http://schemas.openxmlformats.org/officeDocument/2006/customXml" ds:itemID="{CDD12D0C-D784-462D-B06D-456EAB4F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c6791-180e-4872-b2d9-eda78f6a840e"/>
    <ds:schemaRef ds:uri="a0ca7b52-2418-4f76-8043-2ab05c0f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3484F-0CAF-4C70-A024-3E78AE9A715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749c6791-180e-4872-b2d9-eda78f6a840e"/>
    <ds:schemaRef ds:uri="http://purl.org/dc/dcmitype/"/>
    <ds:schemaRef ds:uri="http://schemas.openxmlformats.org/package/2006/metadata/core-properties"/>
    <ds:schemaRef ds:uri="a0ca7b52-2418-4f76-8043-2ab05c0f81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Kamellia Martin</dc:creator>
  <cp:keywords/>
  <dc:description/>
  <cp:lastModifiedBy>Kamellia Martin</cp:lastModifiedBy>
  <cp:revision>69</cp:revision>
  <dcterms:created xsi:type="dcterms:W3CDTF">2021-02-18T20:12:00Z</dcterms:created>
  <dcterms:modified xsi:type="dcterms:W3CDTF">2021-02-19T06:38:00Z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0x0101002CDB482F95E9944193BD5125B95556E6</vt:lpwstr>
  </property>
</Properties>
</file>