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23AD6" w14:textId="27E0071E" w:rsidR="004D3FAC" w:rsidRPr="00836D7E" w:rsidRDefault="00836D7E" w:rsidP="00836D7E">
      <w:pPr>
        <w:pStyle w:val="NoSpacing"/>
        <w:jc w:val="center"/>
        <w:rPr>
          <w:b/>
          <w:bCs/>
          <w:shd w:val="clear" w:color="auto" w:fill="FFFFFF"/>
        </w:rPr>
      </w:pPr>
      <w:r w:rsidRPr="00836D7E">
        <w:rPr>
          <w:b/>
          <w:bCs/>
          <w:shd w:val="clear" w:color="auto" w:fill="FFFFFF"/>
        </w:rPr>
        <w:t xml:space="preserve">Special Education Issues Raised by California Local Education Agency Stakeholders </w:t>
      </w:r>
    </w:p>
    <w:p w14:paraId="7E82F1D5" w14:textId="77777777" w:rsidR="00836D7E" w:rsidRPr="00836D7E" w:rsidRDefault="00836D7E" w:rsidP="00836D7E">
      <w:pPr>
        <w:pStyle w:val="NoSpacing"/>
        <w:jc w:val="center"/>
        <w:rPr>
          <w:shd w:val="clear" w:color="auto" w:fill="FFFFFF"/>
        </w:rPr>
      </w:pPr>
    </w:p>
    <w:p w14:paraId="73C5D091" w14:textId="4D6EA63E" w:rsidR="00E224D4" w:rsidRPr="00836D7E" w:rsidRDefault="0031068E" w:rsidP="004D3FAC">
      <w:pPr>
        <w:pStyle w:val="NoSpacing"/>
        <w:rPr>
          <w:shd w:val="clear" w:color="auto" w:fill="FFFFFF"/>
        </w:rPr>
      </w:pPr>
      <w:r w:rsidRPr="00836D7E">
        <w:rPr>
          <w:shd w:val="clear" w:color="auto" w:fill="FFFFFF"/>
        </w:rPr>
        <w:t>ED has said it</w:t>
      </w:r>
      <w:r w:rsidR="004D3FAC" w:rsidRPr="00836D7E">
        <w:rPr>
          <w:shd w:val="clear" w:color="auto" w:fill="FFFFFF"/>
        </w:rPr>
        <w:t xml:space="preserve"> will </w:t>
      </w:r>
      <w:r w:rsidR="00E224D4" w:rsidRPr="00836D7E">
        <w:rPr>
          <w:shd w:val="clear" w:color="auto" w:fill="FFFFFF"/>
        </w:rPr>
        <w:t xml:space="preserve">grant </w:t>
      </w:r>
      <w:r w:rsidR="00FA3FC4">
        <w:rPr>
          <w:shd w:val="clear" w:color="auto" w:fill="FFFFFF"/>
        </w:rPr>
        <w:t>states, local educational agencies (LEAs)</w:t>
      </w:r>
      <w:r w:rsidR="00FA3FC4" w:rsidRPr="00836D7E">
        <w:rPr>
          <w:shd w:val="clear" w:color="auto" w:fill="FFFFFF"/>
        </w:rPr>
        <w:t xml:space="preserve"> </w:t>
      </w:r>
      <w:r w:rsidR="00E224D4" w:rsidRPr="00836D7E">
        <w:rPr>
          <w:shd w:val="clear" w:color="auto" w:fill="FFFFFF"/>
        </w:rPr>
        <w:t>and parents greater flexibility in meeting timelines spelled out in several federal laws governing special education</w:t>
      </w:r>
      <w:r w:rsidRPr="00836D7E">
        <w:rPr>
          <w:shd w:val="clear" w:color="auto" w:fill="FFFFFF"/>
        </w:rPr>
        <w:t xml:space="preserve">.  While the guidance from ED has been helpful, </w:t>
      </w:r>
      <w:r w:rsidR="00FA3FC4">
        <w:rPr>
          <w:shd w:val="clear" w:color="auto" w:fill="FFFFFF"/>
        </w:rPr>
        <w:t>LEAs</w:t>
      </w:r>
      <w:r w:rsidR="00FA3FC4" w:rsidRPr="00836D7E">
        <w:rPr>
          <w:shd w:val="clear" w:color="auto" w:fill="FFFFFF"/>
        </w:rPr>
        <w:t xml:space="preserve"> </w:t>
      </w:r>
      <w:r w:rsidRPr="00836D7E">
        <w:rPr>
          <w:shd w:val="clear" w:color="auto" w:fill="FFFFFF"/>
        </w:rPr>
        <w:t xml:space="preserve">feel it is </w:t>
      </w:r>
      <w:r w:rsidR="00E224D4" w:rsidRPr="00836D7E">
        <w:rPr>
          <w:shd w:val="clear" w:color="auto" w:fill="FFFFFF"/>
        </w:rPr>
        <w:t xml:space="preserve">inadequate to assure they won’t face legal action if they are unable to provide all students </w:t>
      </w:r>
      <w:r w:rsidR="00FA3FC4">
        <w:rPr>
          <w:shd w:val="clear" w:color="auto" w:fill="FFFFFF"/>
        </w:rPr>
        <w:t>with disabilities FAPE as defined in each student’s IEP</w:t>
      </w:r>
      <w:r w:rsidR="00E224D4" w:rsidRPr="00836D7E">
        <w:rPr>
          <w:shd w:val="clear" w:color="auto" w:fill="FFFFFF"/>
        </w:rPr>
        <w:t xml:space="preserve"> using online tools.</w:t>
      </w:r>
    </w:p>
    <w:p w14:paraId="3F0C487A" w14:textId="7BF3EF3E" w:rsidR="00E224D4" w:rsidRPr="00836D7E" w:rsidRDefault="00E224D4" w:rsidP="004D3FAC">
      <w:pPr>
        <w:pStyle w:val="NoSpacing"/>
        <w:rPr>
          <w:shd w:val="clear" w:color="auto" w:fill="FFFFFF"/>
        </w:rPr>
      </w:pPr>
    </w:p>
    <w:p w14:paraId="238B1945" w14:textId="7869DC68" w:rsidR="00EE7366" w:rsidRPr="00836D7E" w:rsidRDefault="00EE7366" w:rsidP="00EE7366">
      <w:pPr>
        <w:pStyle w:val="NoSpacing"/>
        <w:rPr>
          <w:color w:val="000000"/>
        </w:rPr>
      </w:pPr>
      <w:r w:rsidRPr="00836D7E">
        <w:rPr>
          <w:shd w:val="clear" w:color="auto" w:fill="FFFFFF"/>
        </w:rPr>
        <w:t>The 3</w:t>
      </w:r>
      <w:r w:rsidRPr="00836D7E">
        <w:rPr>
          <w:shd w:val="clear" w:color="auto" w:fill="FFFFFF"/>
          <w:vertAlign w:val="superscript"/>
        </w:rPr>
        <w:t>rd</w:t>
      </w:r>
      <w:r w:rsidRPr="00836D7E">
        <w:rPr>
          <w:shd w:val="clear" w:color="auto" w:fill="FFFFFF"/>
        </w:rPr>
        <w:t xml:space="preserve"> stimulus bill provides specific language that requires the Secretary to </w:t>
      </w:r>
      <w:r w:rsidRPr="00836D7E">
        <w:rPr>
          <w:color w:val="000000"/>
        </w:rPr>
        <w:t>prepare and submit a report to Congress (Ed and Approp</w:t>
      </w:r>
      <w:r w:rsidR="00860E5E" w:rsidRPr="00836D7E">
        <w:rPr>
          <w:color w:val="000000"/>
        </w:rPr>
        <w:t xml:space="preserve">riation </w:t>
      </w:r>
      <w:r w:rsidRPr="00836D7E">
        <w:rPr>
          <w:color w:val="000000"/>
        </w:rPr>
        <w:t>committees) with recommendations on any additional waivers under the IDEA, Rehab Act, ESSA and Perkins that the Secretary believes necessary to provide limited flexibility to States/LEAs to meet the needs of students during the emergency.</w:t>
      </w:r>
    </w:p>
    <w:p w14:paraId="2298DBC7" w14:textId="77777777" w:rsidR="00EE7366" w:rsidRPr="00836D7E" w:rsidRDefault="00EE7366" w:rsidP="00EE7366">
      <w:pPr>
        <w:pStyle w:val="NoSpacing"/>
        <w:rPr>
          <w:color w:val="000000"/>
        </w:rPr>
      </w:pPr>
    </w:p>
    <w:p w14:paraId="6505E21E" w14:textId="128A4459" w:rsidR="00C7155C" w:rsidRPr="00836D7E" w:rsidRDefault="004D3FAC" w:rsidP="004D3FAC">
      <w:pPr>
        <w:pStyle w:val="NoSpacing"/>
        <w:rPr>
          <w:shd w:val="clear" w:color="auto" w:fill="FFFFFF"/>
        </w:rPr>
      </w:pPr>
      <w:r w:rsidRPr="00836D7E">
        <w:rPr>
          <w:shd w:val="clear" w:color="auto" w:fill="FFFFFF"/>
        </w:rPr>
        <w:t xml:space="preserve">The following </w:t>
      </w:r>
      <w:r w:rsidR="00EE7366" w:rsidRPr="00836D7E">
        <w:rPr>
          <w:shd w:val="clear" w:color="auto" w:fill="FFFFFF"/>
        </w:rPr>
        <w:t xml:space="preserve">is </w:t>
      </w:r>
      <w:r w:rsidRPr="00836D7E">
        <w:rPr>
          <w:shd w:val="clear" w:color="auto" w:fill="FFFFFF"/>
        </w:rPr>
        <w:t xml:space="preserve">a list of issues that have been raised by </w:t>
      </w:r>
      <w:r w:rsidR="00836D7E">
        <w:rPr>
          <w:shd w:val="clear" w:color="auto" w:fill="FFFFFF"/>
        </w:rPr>
        <w:t xml:space="preserve">school board members, education </w:t>
      </w:r>
      <w:r w:rsidR="00C7155C" w:rsidRPr="00836D7E">
        <w:rPr>
          <w:shd w:val="clear" w:color="auto" w:fill="FFFFFF"/>
        </w:rPr>
        <w:t xml:space="preserve">legal counsel, by </w:t>
      </w:r>
      <w:r w:rsidR="00FA3FC4">
        <w:rPr>
          <w:shd w:val="clear" w:color="auto" w:fill="FFFFFF"/>
        </w:rPr>
        <w:t>LEA</w:t>
      </w:r>
      <w:r w:rsidR="00836D7E">
        <w:rPr>
          <w:shd w:val="clear" w:color="auto" w:fill="FFFFFF"/>
        </w:rPr>
        <w:t xml:space="preserve"> administrators</w:t>
      </w:r>
      <w:r w:rsidR="00C7155C" w:rsidRPr="00836D7E">
        <w:rPr>
          <w:shd w:val="clear" w:color="auto" w:fill="FFFFFF"/>
        </w:rPr>
        <w:t xml:space="preserve">, and </w:t>
      </w:r>
      <w:r w:rsidR="00836D7E">
        <w:rPr>
          <w:shd w:val="clear" w:color="auto" w:fill="FFFFFF"/>
        </w:rPr>
        <w:t>Special Education Local Plan Area</w:t>
      </w:r>
      <w:r w:rsidR="00FA3FC4">
        <w:rPr>
          <w:shd w:val="clear" w:color="auto" w:fill="FFFFFF"/>
        </w:rPr>
        <w:t>s</w:t>
      </w:r>
      <w:r w:rsidR="00836D7E">
        <w:rPr>
          <w:shd w:val="clear" w:color="auto" w:fill="FFFFFF"/>
        </w:rPr>
        <w:t xml:space="preserve"> (</w:t>
      </w:r>
      <w:r w:rsidR="00C7155C" w:rsidRPr="00836D7E">
        <w:rPr>
          <w:shd w:val="clear" w:color="auto" w:fill="FFFFFF"/>
        </w:rPr>
        <w:t>SELPA</w:t>
      </w:r>
      <w:r w:rsidR="00FA3FC4">
        <w:rPr>
          <w:shd w:val="clear" w:color="auto" w:fill="FFFFFF"/>
        </w:rPr>
        <w:t>s</w:t>
      </w:r>
      <w:r w:rsidR="00836D7E">
        <w:rPr>
          <w:shd w:val="clear" w:color="auto" w:fill="FFFFFF"/>
        </w:rPr>
        <w:t>)</w:t>
      </w:r>
      <w:r w:rsidR="001B63CD" w:rsidRPr="00836D7E">
        <w:rPr>
          <w:shd w:val="clear" w:color="auto" w:fill="FFFFFF"/>
        </w:rPr>
        <w:t xml:space="preserve">:  </w:t>
      </w:r>
    </w:p>
    <w:p w14:paraId="4F821A58" w14:textId="77777777" w:rsidR="00C7155C" w:rsidRPr="00836D7E" w:rsidRDefault="00C7155C" w:rsidP="004D3FAC">
      <w:pPr>
        <w:pStyle w:val="NoSpacing"/>
        <w:rPr>
          <w:shd w:val="clear" w:color="auto" w:fill="FFFFFF"/>
        </w:rPr>
      </w:pPr>
    </w:p>
    <w:p w14:paraId="6CBC3364" w14:textId="7277465F" w:rsidR="00836D7E" w:rsidRPr="00902382" w:rsidRDefault="00836D7E" w:rsidP="00836D7E">
      <w:pPr>
        <w:pStyle w:val="NoSpacing"/>
        <w:numPr>
          <w:ilvl w:val="0"/>
          <w:numId w:val="3"/>
        </w:numPr>
        <w:rPr>
          <w:b/>
          <w:bCs/>
          <w:shd w:val="clear" w:color="auto" w:fill="FFFFFF"/>
        </w:rPr>
      </w:pPr>
      <w:r>
        <w:rPr>
          <w:shd w:val="clear" w:color="auto" w:fill="FFFFFF"/>
        </w:rPr>
        <w:t xml:space="preserve">The U.S. Department of Education </w:t>
      </w:r>
      <w:r w:rsidR="00902382">
        <w:rPr>
          <w:shd w:val="clear" w:color="auto" w:fill="FFFFFF"/>
        </w:rPr>
        <w:t>(ED)</w:t>
      </w:r>
      <w:r w:rsidR="00FA3FC4">
        <w:rPr>
          <w:shd w:val="clear" w:color="auto" w:fill="FFFFFF"/>
        </w:rPr>
        <w:t xml:space="preserve"> </w:t>
      </w:r>
      <w:r>
        <w:rPr>
          <w:shd w:val="clear" w:color="auto" w:fill="FFFFFF"/>
        </w:rPr>
        <w:t xml:space="preserve">has demonstrated significant flexibility across elementary and secondary education as it relates to ESSA and we are hoping, to the extent possible, </w:t>
      </w:r>
      <w:r w:rsidR="00902382" w:rsidRPr="006C302F">
        <w:rPr>
          <w:b/>
          <w:bCs/>
          <w:shd w:val="clear" w:color="auto" w:fill="FFFFFF"/>
        </w:rPr>
        <w:t>ED will work toward consistency in advancing flexibility across all Federal education programs including special education.</w:t>
      </w:r>
    </w:p>
    <w:p w14:paraId="5660F51D" w14:textId="77777777" w:rsidR="00902382" w:rsidRPr="00836D7E" w:rsidRDefault="00902382" w:rsidP="00902382">
      <w:pPr>
        <w:pStyle w:val="NoSpacing"/>
        <w:ind w:left="720"/>
        <w:rPr>
          <w:b/>
          <w:bCs/>
          <w:shd w:val="clear" w:color="auto" w:fill="FFFFFF"/>
        </w:rPr>
      </w:pPr>
    </w:p>
    <w:p w14:paraId="60202E24" w14:textId="12B158D8" w:rsidR="00902382" w:rsidRPr="00A103A8" w:rsidRDefault="00902382" w:rsidP="00902382">
      <w:pPr>
        <w:pStyle w:val="NoSpacing"/>
        <w:numPr>
          <w:ilvl w:val="0"/>
          <w:numId w:val="3"/>
        </w:numPr>
        <w:rPr>
          <w:b/>
          <w:bCs/>
          <w:shd w:val="clear" w:color="auto" w:fill="FFFFFF"/>
        </w:rPr>
      </w:pPr>
      <w:r w:rsidRPr="006C302F">
        <w:rPr>
          <w:b/>
          <w:bCs/>
          <w:shd w:val="clear" w:color="auto" w:fill="FFFFFF"/>
        </w:rPr>
        <w:t>The group is asking for suspension/waiver for the year on:</w:t>
      </w:r>
    </w:p>
    <w:p w14:paraId="7B4D50C2" w14:textId="4A0F5CEB" w:rsidR="00902382" w:rsidRPr="006C302F" w:rsidRDefault="00902382" w:rsidP="00902382">
      <w:pPr>
        <w:pStyle w:val="NoSpacing"/>
        <w:numPr>
          <w:ilvl w:val="1"/>
          <w:numId w:val="3"/>
        </w:numPr>
        <w:rPr>
          <w:b/>
          <w:bCs/>
          <w:shd w:val="clear" w:color="auto" w:fill="FFFFFF"/>
        </w:rPr>
      </w:pPr>
      <w:r w:rsidRPr="006C302F">
        <w:rPr>
          <w:b/>
          <w:bCs/>
          <w:shd w:val="clear" w:color="auto" w:fill="FFFFFF"/>
        </w:rPr>
        <w:t>State monitoring requirements – including CFR 300.6</w:t>
      </w:r>
      <w:r w:rsidR="00FA3FC4" w:rsidRPr="006C302F">
        <w:rPr>
          <w:b/>
          <w:bCs/>
          <w:shd w:val="clear" w:color="auto" w:fill="FFFFFF"/>
        </w:rPr>
        <w:t>00</w:t>
      </w:r>
    </w:p>
    <w:p w14:paraId="75F3D8CD" w14:textId="4A6C80F5" w:rsidR="00902382" w:rsidRPr="006C302F" w:rsidRDefault="00902382" w:rsidP="00902382">
      <w:pPr>
        <w:pStyle w:val="NoSpacing"/>
        <w:numPr>
          <w:ilvl w:val="1"/>
          <w:numId w:val="3"/>
        </w:numPr>
        <w:rPr>
          <w:b/>
          <w:bCs/>
          <w:shd w:val="clear" w:color="auto" w:fill="FFFFFF"/>
        </w:rPr>
      </w:pPr>
      <w:r w:rsidRPr="006C302F">
        <w:rPr>
          <w:b/>
          <w:bCs/>
          <w:shd w:val="clear" w:color="auto" w:fill="FFFFFF"/>
        </w:rPr>
        <w:t>State performance plan</w:t>
      </w:r>
      <w:r w:rsidR="00FA3FC4" w:rsidRPr="006C302F">
        <w:rPr>
          <w:b/>
          <w:bCs/>
          <w:shd w:val="clear" w:color="auto" w:fill="FFFFFF"/>
        </w:rPr>
        <w:t xml:space="preserve"> and annual performance report (SPP/APR)</w:t>
      </w:r>
    </w:p>
    <w:p w14:paraId="7A4C54F3" w14:textId="3F9C0BD3" w:rsidR="00153445" w:rsidRPr="006C302F" w:rsidRDefault="00902382" w:rsidP="00902382">
      <w:pPr>
        <w:pStyle w:val="NoSpacing"/>
        <w:numPr>
          <w:ilvl w:val="1"/>
          <w:numId w:val="3"/>
        </w:numPr>
        <w:rPr>
          <w:b/>
          <w:bCs/>
          <w:shd w:val="clear" w:color="auto" w:fill="FFFFFF"/>
        </w:rPr>
      </w:pPr>
      <w:r w:rsidRPr="006C302F">
        <w:rPr>
          <w:b/>
          <w:bCs/>
          <w:shd w:val="clear" w:color="auto" w:fill="FFFFFF"/>
        </w:rPr>
        <w:t>Due process &amp; complaint timelines</w:t>
      </w:r>
      <w:r w:rsidR="00FA3FC4" w:rsidRPr="006C302F">
        <w:rPr>
          <w:b/>
          <w:bCs/>
          <w:shd w:val="clear" w:color="auto" w:fill="FFFFFF"/>
        </w:rPr>
        <w:t xml:space="preserve"> – both new complaints and those </w:t>
      </w:r>
      <w:r w:rsidRPr="006C302F">
        <w:rPr>
          <w:b/>
          <w:bCs/>
          <w:shd w:val="clear" w:color="auto" w:fill="FFFFFF"/>
        </w:rPr>
        <w:t xml:space="preserve">currently in the pipeline with little or no personnel at the State or local levels to </w:t>
      </w:r>
      <w:r w:rsidR="00FA3FC4" w:rsidRPr="006C302F">
        <w:rPr>
          <w:b/>
          <w:bCs/>
          <w:shd w:val="clear" w:color="auto" w:fill="FFFFFF"/>
        </w:rPr>
        <w:t xml:space="preserve">investigate or </w:t>
      </w:r>
      <w:r w:rsidR="00153445" w:rsidRPr="006C302F">
        <w:rPr>
          <w:b/>
          <w:bCs/>
          <w:shd w:val="clear" w:color="auto" w:fill="FFFFFF"/>
        </w:rPr>
        <w:t>comply.</w:t>
      </w:r>
    </w:p>
    <w:p w14:paraId="5074F6BC" w14:textId="35458A1D" w:rsidR="00902382" w:rsidRPr="006C302F" w:rsidRDefault="00153445" w:rsidP="00902382">
      <w:pPr>
        <w:pStyle w:val="NoSpacing"/>
        <w:numPr>
          <w:ilvl w:val="1"/>
          <w:numId w:val="3"/>
        </w:numPr>
        <w:rPr>
          <w:b/>
          <w:bCs/>
          <w:shd w:val="clear" w:color="auto" w:fill="FFFFFF"/>
        </w:rPr>
      </w:pPr>
      <w:r w:rsidRPr="006C302F">
        <w:rPr>
          <w:b/>
          <w:bCs/>
          <w:shd w:val="clear" w:color="auto" w:fill="FFFFFF"/>
        </w:rPr>
        <w:t xml:space="preserve">15 % Significant disproportionality </w:t>
      </w:r>
      <w:r w:rsidR="00FA3FC4" w:rsidRPr="006C302F">
        <w:rPr>
          <w:b/>
          <w:bCs/>
          <w:shd w:val="clear" w:color="auto" w:fill="FFFFFF"/>
        </w:rPr>
        <w:t>set-</w:t>
      </w:r>
      <w:r w:rsidR="00A103A8" w:rsidRPr="00A103A8">
        <w:rPr>
          <w:b/>
          <w:bCs/>
          <w:shd w:val="clear" w:color="auto" w:fill="FFFFFF"/>
        </w:rPr>
        <w:t>aside for</w:t>
      </w:r>
      <w:r w:rsidRPr="006C302F">
        <w:rPr>
          <w:b/>
          <w:bCs/>
          <w:shd w:val="clear" w:color="auto" w:fill="FFFFFF"/>
        </w:rPr>
        <w:t xml:space="preserve"> non-compliance. </w:t>
      </w:r>
      <w:r w:rsidR="00FA3FC4" w:rsidRPr="006C302F">
        <w:rPr>
          <w:b/>
          <w:bCs/>
          <w:shd w:val="clear" w:color="auto" w:fill="FFFFFF"/>
        </w:rPr>
        <w:t xml:space="preserve">LEAs </w:t>
      </w:r>
      <w:r w:rsidRPr="006C302F">
        <w:rPr>
          <w:b/>
          <w:bCs/>
          <w:shd w:val="clear" w:color="auto" w:fill="FFFFFF"/>
        </w:rPr>
        <w:t xml:space="preserve">should be urged to continue working on progress to address the issue, but the </w:t>
      </w:r>
      <w:r w:rsidR="00FA3FC4" w:rsidRPr="006C302F">
        <w:rPr>
          <w:b/>
          <w:bCs/>
          <w:shd w:val="clear" w:color="auto" w:fill="FFFFFF"/>
        </w:rPr>
        <w:t xml:space="preserve">fiscal requirement to withhold funds </w:t>
      </w:r>
      <w:r w:rsidRPr="006C302F">
        <w:rPr>
          <w:b/>
          <w:bCs/>
          <w:shd w:val="clear" w:color="auto" w:fill="FFFFFF"/>
        </w:rPr>
        <w:t xml:space="preserve">should be lifted for this year.  </w:t>
      </w:r>
    </w:p>
    <w:p w14:paraId="6707C6B4" w14:textId="77777777" w:rsidR="00902382" w:rsidRDefault="00902382" w:rsidP="00902382">
      <w:pPr>
        <w:pStyle w:val="ListParagraph"/>
        <w:rPr>
          <w:shd w:val="clear" w:color="auto" w:fill="FFFFFF"/>
        </w:rPr>
      </w:pPr>
    </w:p>
    <w:p w14:paraId="60BF2704" w14:textId="487E6F3C" w:rsidR="00153445" w:rsidRPr="006C302F" w:rsidRDefault="00153445" w:rsidP="00A103A8">
      <w:pPr>
        <w:pStyle w:val="NoSpacing"/>
        <w:numPr>
          <w:ilvl w:val="0"/>
          <w:numId w:val="3"/>
        </w:numPr>
        <w:rPr>
          <w:b/>
          <w:bCs/>
          <w:shd w:val="clear" w:color="auto" w:fill="FFFFFF"/>
        </w:rPr>
      </w:pPr>
      <w:r w:rsidRPr="006C302F">
        <w:rPr>
          <w:b/>
          <w:bCs/>
          <w:shd w:val="clear" w:color="auto" w:fill="FFFFFF"/>
        </w:rPr>
        <w:t xml:space="preserve">Policy makers should be anticipating </w:t>
      </w:r>
      <w:r w:rsidR="00F76957" w:rsidRPr="006C302F">
        <w:rPr>
          <w:b/>
          <w:bCs/>
          <w:shd w:val="clear" w:color="auto" w:fill="FFFFFF"/>
        </w:rPr>
        <w:t xml:space="preserve">the need for a very </w:t>
      </w:r>
      <w:r w:rsidRPr="006C302F">
        <w:rPr>
          <w:b/>
          <w:bCs/>
          <w:shd w:val="clear" w:color="auto" w:fill="FFFFFF"/>
        </w:rPr>
        <w:t xml:space="preserve">significant </w:t>
      </w:r>
      <w:r w:rsidR="00F76957" w:rsidRPr="006C302F">
        <w:rPr>
          <w:b/>
          <w:bCs/>
          <w:shd w:val="clear" w:color="auto" w:fill="FFFFFF"/>
        </w:rPr>
        <w:t xml:space="preserve">compensatory </w:t>
      </w:r>
      <w:r w:rsidR="00FA3FC4" w:rsidRPr="006C302F">
        <w:rPr>
          <w:b/>
          <w:bCs/>
          <w:shd w:val="clear" w:color="auto" w:fill="FFFFFF"/>
        </w:rPr>
        <w:t xml:space="preserve">education </w:t>
      </w:r>
      <w:r w:rsidR="00F76957" w:rsidRPr="006C302F">
        <w:rPr>
          <w:b/>
          <w:bCs/>
          <w:shd w:val="clear" w:color="auto" w:fill="FFFFFF"/>
        </w:rPr>
        <w:t xml:space="preserve">fund </w:t>
      </w:r>
      <w:r w:rsidR="00FA3FC4" w:rsidRPr="006C302F">
        <w:rPr>
          <w:b/>
          <w:bCs/>
          <w:shd w:val="clear" w:color="auto" w:fill="FFFFFF"/>
        </w:rPr>
        <w:t xml:space="preserve">resulting from the loss of special education services due to COVID-19, </w:t>
      </w:r>
      <w:r w:rsidR="00F76957" w:rsidRPr="006C302F">
        <w:rPr>
          <w:b/>
          <w:bCs/>
          <w:shd w:val="clear" w:color="auto" w:fill="FFFFFF"/>
        </w:rPr>
        <w:t>to assist with the huge liability that will exist to address regression, trauma and other issues.</w:t>
      </w:r>
      <w:r w:rsidR="00F76957">
        <w:rPr>
          <w:shd w:val="clear" w:color="auto" w:fill="FFFFFF"/>
        </w:rPr>
        <w:t xml:space="preserve"> </w:t>
      </w:r>
      <w:r w:rsidR="00F76957" w:rsidRPr="00836D7E">
        <w:rPr>
          <w:shd w:val="clear" w:color="auto" w:fill="FFFFFF"/>
        </w:rPr>
        <w:t xml:space="preserve">The reality is that there will </w:t>
      </w:r>
      <w:r w:rsidR="00FA3FC4">
        <w:rPr>
          <w:shd w:val="clear" w:color="auto" w:fill="FFFFFF"/>
        </w:rPr>
        <w:t xml:space="preserve">likely </w:t>
      </w:r>
      <w:r w:rsidR="00F76957" w:rsidRPr="00836D7E">
        <w:rPr>
          <w:shd w:val="clear" w:color="auto" w:fill="FFFFFF"/>
        </w:rPr>
        <w:t xml:space="preserve">be static progress for </w:t>
      </w:r>
      <w:r w:rsidR="00FA3FC4">
        <w:rPr>
          <w:shd w:val="clear" w:color="auto" w:fill="FFFFFF"/>
        </w:rPr>
        <w:t xml:space="preserve">many </w:t>
      </w:r>
      <w:r w:rsidR="00F76957" w:rsidRPr="00836D7E">
        <w:rPr>
          <w:shd w:val="clear" w:color="auto" w:fill="FFFFFF"/>
        </w:rPr>
        <w:t>students</w:t>
      </w:r>
      <w:r w:rsidR="00FA3FC4">
        <w:rPr>
          <w:shd w:val="clear" w:color="auto" w:fill="FFFFFF"/>
        </w:rPr>
        <w:t xml:space="preserve"> with </w:t>
      </w:r>
      <w:r w:rsidR="00A103A8">
        <w:rPr>
          <w:shd w:val="clear" w:color="auto" w:fill="FFFFFF"/>
        </w:rPr>
        <w:t xml:space="preserve">disabilities </w:t>
      </w:r>
      <w:r w:rsidR="00A103A8" w:rsidRPr="00836D7E">
        <w:rPr>
          <w:shd w:val="clear" w:color="auto" w:fill="FFFFFF"/>
        </w:rPr>
        <w:t>(</w:t>
      </w:r>
      <w:r w:rsidR="00A103A8">
        <w:rPr>
          <w:shd w:val="clear" w:color="auto" w:fill="FFFFFF"/>
        </w:rPr>
        <w:t xml:space="preserve">actually </w:t>
      </w:r>
      <w:proofErr w:type="gramStart"/>
      <w:r w:rsidR="00A103A8">
        <w:rPr>
          <w:shd w:val="clear" w:color="auto" w:fill="FFFFFF"/>
        </w:rPr>
        <w:t xml:space="preserve">for </w:t>
      </w:r>
      <w:r w:rsidR="00F76957" w:rsidRPr="00836D7E">
        <w:rPr>
          <w:shd w:val="clear" w:color="auto" w:fill="FFFFFF"/>
        </w:rPr>
        <w:t xml:space="preserve"> all</w:t>
      </w:r>
      <w:proofErr w:type="gramEnd"/>
      <w:r w:rsidR="00F76957" w:rsidRPr="00836D7E">
        <w:rPr>
          <w:shd w:val="clear" w:color="auto" w:fill="FFFFFF"/>
        </w:rPr>
        <w:t xml:space="preserve"> students) and potentially some regression.  </w:t>
      </w:r>
      <w:r w:rsidR="00F76957" w:rsidRPr="00F76957">
        <w:rPr>
          <w:shd w:val="clear" w:color="auto" w:fill="FFFFFF"/>
        </w:rPr>
        <w:t xml:space="preserve">This raises </w:t>
      </w:r>
      <w:r w:rsidR="00A103A8">
        <w:rPr>
          <w:shd w:val="clear" w:color="auto" w:fill="FFFFFF"/>
        </w:rPr>
        <w:t xml:space="preserve">significant </w:t>
      </w:r>
      <w:r w:rsidR="00F76957" w:rsidRPr="00F76957">
        <w:rPr>
          <w:shd w:val="clear" w:color="auto" w:fill="FFFFFF"/>
        </w:rPr>
        <w:t xml:space="preserve">liability issues for </w:t>
      </w:r>
      <w:r w:rsidR="00FA3FC4">
        <w:rPr>
          <w:shd w:val="clear" w:color="auto" w:fill="FFFFFF"/>
        </w:rPr>
        <w:t>LEAs</w:t>
      </w:r>
      <w:r w:rsidR="00FA3FC4" w:rsidRPr="00F76957">
        <w:rPr>
          <w:shd w:val="clear" w:color="auto" w:fill="FFFFFF"/>
        </w:rPr>
        <w:t xml:space="preserve"> </w:t>
      </w:r>
      <w:r w:rsidR="00F76957" w:rsidRPr="00F76957">
        <w:rPr>
          <w:shd w:val="clear" w:color="auto" w:fill="FFFFFF"/>
        </w:rPr>
        <w:t xml:space="preserve">and there needs to be some relief when services and staff </w:t>
      </w:r>
      <w:r w:rsidR="00FA3FC4">
        <w:rPr>
          <w:shd w:val="clear" w:color="auto" w:fill="FFFFFF"/>
        </w:rPr>
        <w:t xml:space="preserve">(both at the state and local levels) </w:t>
      </w:r>
      <w:r w:rsidR="00F76957" w:rsidRPr="00F76957">
        <w:rPr>
          <w:shd w:val="clear" w:color="auto" w:fill="FFFFFF"/>
        </w:rPr>
        <w:t xml:space="preserve">are not available </w:t>
      </w:r>
      <w:r w:rsidR="00A103A8">
        <w:rPr>
          <w:shd w:val="clear" w:color="auto" w:fill="FFFFFF"/>
        </w:rPr>
        <w:t xml:space="preserve">to provide the necessary range of services </w:t>
      </w:r>
      <w:r w:rsidR="00F76957" w:rsidRPr="00F76957">
        <w:rPr>
          <w:shd w:val="clear" w:color="auto" w:fill="FFFFFF"/>
        </w:rPr>
        <w:t>due to the pandemic.</w:t>
      </w:r>
      <w:r w:rsidR="00A103A8">
        <w:rPr>
          <w:shd w:val="clear" w:color="auto" w:fill="FFFFFF"/>
        </w:rPr>
        <w:t xml:space="preserve">  </w:t>
      </w:r>
      <w:r w:rsidR="00A103A8" w:rsidRPr="006439E1">
        <w:rPr>
          <w:b/>
          <w:bCs/>
          <w:shd w:val="clear" w:color="auto" w:fill="FFFFFF"/>
        </w:rPr>
        <w:t>Further, the need for compensatory education services will extend well past this school year and into the next.  A compensatory fund will need to span at least a couple of school years.</w:t>
      </w:r>
    </w:p>
    <w:p w14:paraId="28B2E16C" w14:textId="77777777" w:rsidR="00836D7E" w:rsidRPr="00F76957" w:rsidRDefault="00836D7E" w:rsidP="00F76957">
      <w:pPr>
        <w:rPr>
          <w:shd w:val="clear" w:color="auto" w:fill="FFFFFF"/>
        </w:rPr>
      </w:pPr>
    </w:p>
    <w:p w14:paraId="3D4755E9" w14:textId="7A1E4198" w:rsidR="0031068E" w:rsidRPr="00A103A8" w:rsidRDefault="00FA3FC4" w:rsidP="00F76957">
      <w:pPr>
        <w:pStyle w:val="NoSpacing"/>
        <w:numPr>
          <w:ilvl w:val="0"/>
          <w:numId w:val="3"/>
        </w:numPr>
        <w:rPr>
          <w:b/>
          <w:bCs/>
          <w:shd w:val="clear" w:color="auto" w:fill="FFFFFF"/>
        </w:rPr>
      </w:pPr>
      <w:r>
        <w:rPr>
          <w:shd w:val="clear" w:color="auto" w:fill="FFFFFF"/>
        </w:rPr>
        <w:t>Distance learning and more specifically on-line delivery of education</w:t>
      </w:r>
      <w:r w:rsidR="0031068E" w:rsidRPr="00836D7E">
        <w:rPr>
          <w:shd w:val="clear" w:color="auto" w:fill="FFFFFF"/>
        </w:rPr>
        <w:t xml:space="preserve"> will be of benefit for some students.  However, it could/will </w:t>
      </w:r>
      <w:r w:rsidR="00E224D4" w:rsidRPr="00836D7E">
        <w:rPr>
          <w:shd w:val="clear" w:color="auto" w:fill="FFFFFF"/>
        </w:rPr>
        <w:t xml:space="preserve">pose a challenge for </w:t>
      </w:r>
      <w:r w:rsidR="0031068E" w:rsidRPr="00836D7E">
        <w:rPr>
          <w:shd w:val="clear" w:color="auto" w:fill="FFFFFF"/>
        </w:rPr>
        <w:t xml:space="preserve">many students </w:t>
      </w:r>
      <w:r>
        <w:rPr>
          <w:shd w:val="clear" w:color="auto" w:fill="FFFFFF"/>
        </w:rPr>
        <w:t xml:space="preserve">with IEPs </w:t>
      </w:r>
      <w:r w:rsidR="00E224D4" w:rsidRPr="00836D7E">
        <w:rPr>
          <w:shd w:val="clear" w:color="auto" w:fill="FFFFFF"/>
        </w:rPr>
        <w:t xml:space="preserve">who rely on in-person assistance for speech, occupational, physical or behavioral therapy, as well as instructional aides to help </w:t>
      </w:r>
      <w:r>
        <w:rPr>
          <w:shd w:val="clear" w:color="auto" w:fill="FFFFFF"/>
        </w:rPr>
        <w:t xml:space="preserve">students access education </w:t>
      </w:r>
      <w:r w:rsidR="00E224D4" w:rsidRPr="00836D7E">
        <w:rPr>
          <w:shd w:val="clear" w:color="auto" w:fill="FFFFFF"/>
        </w:rPr>
        <w:t>in regular classrooms.</w:t>
      </w:r>
      <w:r w:rsidR="00C7155C" w:rsidRPr="00836D7E">
        <w:rPr>
          <w:shd w:val="clear" w:color="auto" w:fill="FFFFFF"/>
        </w:rPr>
        <w:t xml:space="preserve">  </w:t>
      </w:r>
      <w:r w:rsidR="00C7155C" w:rsidRPr="006C302F">
        <w:rPr>
          <w:b/>
          <w:bCs/>
          <w:shd w:val="clear" w:color="auto" w:fill="FFFFFF"/>
        </w:rPr>
        <w:t xml:space="preserve">There needs to be flexibility </w:t>
      </w:r>
      <w:r w:rsidRPr="006C302F">
        <w:rPr>
          <w:b/>
          <w:bCs/>
          <w:shd w:val="clear" w:color="auto" w:fill="FFFFFF"/>
        </w:rPr>
        <w:t>in</w:t>
      </w:r>
      <w:r w:rsidR="00C7155C" w:rsidRPr="006C302F">
        <w:rPr>
          <w:b/>
          <w:bCs/>
          <w:shd w:val="clear" w:color="auto" w:fill="FFFFFF"/>
        </w:rPr>
        <w:t xml:space="preserve"> provi</w:t>
      </w:r>
      <w:r w:rsidRPr="006C302F">
        <w:rPr>
          <w:b/>
          <w:bCs/>
          <w:shd w:val="clear" w:color="auto" w:fill="FFFFFF"/>
        </w:rPr>
        <w:t>ding</w:t>
      </w:r>
      <w:r w:rsidR="00C7155C" w:rsidRPr="006C302F">
        <w:rPr>
          <w:b/>
          <w:bCs/>
          <w:shd w:val="clear" w:color="auto" w:fill="FFFFFF"/>
        </w:rPr>
        <w:t xml:space="preserve"> online instruction and student support services, especially if school sites are closed and those who provide “assistance services – OT, PT, Speech and Language – are not available.</w:t>
      </w:r>
      <w:r w:rsidR="00F76957">
        <w:rPr>
          <w:b/>
          <w:bCs/>
          <w:shd w:val="clear" w:color="auto" w:fill="FFFFFF"/>
        </w:rPr>
        <w:t xml:space="preserve"> </w:t>
      </w:r>
      <w:r w:rsidR="004D3FAC" w:rsidRPr="00F76957">
        <w:rPr>
          <w:color w:val="212121"/>
          <w:shd w:val="clear" w:color="auto" w:fill="FFFFFF"/>
        </w:rPr>
        <w:t>Further, t</w:t>
      </w:r>
      <w:r w:rsidR="0031068E" w:rsidRPr="00F76957">
        <w:rPr>
          <w:color w:val="212121"/>
          <w:shd w:val="clear" w:color="auto" w:fill="FFFFFF"/>
        </w:rPr>
        <w:t xml:space="preserve">he IEP team </w:t>
      </w:r>
      <w:r w:rsidR="00C7155C" w:rsidRPr="00F76957">
        <w:rPr>
          <w:color w:val="212121"/>
          <w:shd w:val="clear" w:color="auto" w:fill="FFFFFF"/>
        </w:rPr>
        <w:t xml:space="preserve">must </w:t>
      </w:r>
      <w:r w:rsidR="0031068E" w:rsidRPr="00F76957">
        <w:rPr>
          <w:color w:val="212121"/>
          <w:shd w:val="clear" w:color="auto" w:fill="FFFFFF"/>
        </w:rPr>
        <w:t xml:space="preserve">document its rationale for placement in other than </w:t>
      </w:r>
      <w:r w:rsidR="0031068E" w:rsidRPr="00F76957">
        <w:rPr>
          <w:color w:val="212121"/>
          <w:shd w:val="clear" w:color="auto" w:fill="FFFFFF"/>
        </w:rPr>
        <w:lastRenderedPageBreak/>
        <w:t>the pupil's school and classroom in which the pupil would otherwise attend if the pupil were not disabled. The documentation shall indicate why the pupil's disability prevents his or her needs from being met in a less restrictive environment even with the use of supplementary aids and services</w:t>
      </w:r>
      <w:r w:rsidR="004D3FAC" w:rsidRPr="00F76957">
        <w:rPr>
          <w:color w:val="212121"/>
          <w:shd w:val="clear" w:color="auto" w:fill="FFFFFF"/>
        </w:rPr>
        <w:t xml:space="preserve">.  </w:t>
      </w:r>
      <w:r w:rsidR="004D3FAC" w:rsidRPr="006C302F">
        <w:rPr>
          <w:b/>
          <w:bCs/>
          <w:color w:val="212121"/>
          <w:shd w:val="clear" w:color="auto" w:fill="FFFFFF"/>
        </w:rPr>
        <w:t xml:space="preserve">Either suspend or </w:t>
      </w:r>
      <w:r w:rsidR="00F76957" w:rsidRPr="006C302F">
        <w:rPr>
          <w:b/>
          <w:bCs/>
          <w:color w:val="212121"/>
          <w:shd w:val="clear" w:color="auto" w:fill="FFFFFF"/>
        </w:rPr>
        <w:t>relax mandates</w:t>
      </w:r>
      <w:r w:rsidR="00A103A8">
        <w:rPr>
          <w:b/>
          <w:bCs/>
          <w:color w:val="212121"/>
          <w:shd w:val="clear" w:color="auto" w:fill="FFFFFF"/>
        </w:rPr>
        <w:t xml:space="preserve"> for prior written </w:t>
      </w:r>
      <w:proofErr w:type="gramStart"/>
      <w:r w:rsidR="00A103A8">
        <w:rPr>
          <w:b/>
          <w:bCs/>
          <w:color w:val="212121"/>
          <w:shd w:val="clear" w:color="auto" w:fill="FFFFFF"/>
        </w:rPr>
        <w:t xml:space="preserve">notice,  </w:t>
      </w:r>
      <w:r w:rsidR="00F76957" w:rsidRPr="006C302F">
        <w:rPr>
          <w:b/>
          <w:bCs/>
          <w:color w:val="212121"/>
          <w:shd w:val="clear" w:color="auto" w:fill="FFFFFF"/>
        </w:rPr>
        <w:t>modifying</w:t>
      </w:r>
      <w:proofErr w:type="gramEnd"/>
      <w:r w:rsidR="00F76957" w:rsidRPr="006C302F">
        <w:rPr>
          <w:b/>
          <w:bCs/>
          <w:color w:val="212121"/>
          <w:shd w:val="clear" w:color="auto" w:fill="FFFFFF"/>
        </w:rPr>
        <w:t xml:space="preserve"> IEPs and</w:t>
      </w:r>
      <w:r w:rsidR="004D3FAC" w:rsidRPr="006C302F">
        <w:rPr>
          <w:b/>
          <w:bCs/>
          <w:color w:val="212121"/>
          <w:shd w:val="clear" w:color="auto" w:fill="FFFFFF"/>
        </w:rPr>
        <w:t xml:space="preserve"> the amount of documentation </w:t>
      </w:r>
      <w:r w:rsidR="00C7155C" w:rsidRPr="006C302F">
        <w:rPr>
          <w:b/>
          <w:bCs/>
          <w:color w:val="212121"/>
          <w:shd w:val="clear" w:color="auto" w:fill="FFFFFF"/>
        </w:rPr>
        <w:t xml:space="preserve">required </w:t>
      </w:r>
      <w:r w:rsidR="0031068E" w:rsidRPr="006C302F">
        <w:rPr>
          <w:b/>
          <w:bCs/>
          <w:color w:val="212121"/>
          <w:shd w:val="clear" w:color="auto" w:fill="FFFFFF"/>
        </w:rPr>
        <w:t>during the pandemic.</w:t>
      </w:r>
      <w:r w:rsidR="00EE0039" w:rsidRPr="006C302F">
        <w:rPr>
          <w:b/>
          <w:bCs/>
          <w:color w:val="212121"/>
          <w:shd w:val="clear" w:color="auto" w:fill="FFFFFF"/>
        </w:rPr>
        <w:t xml:space="preserve"> LEAs are concerned about the large volume of IEPs that would need to be amended in a very short period of time.</w:t>
      </w:r>
    </w:p>
    <w:p w14:paraId="74B7B3A4" w14:textId="77777777" w:rsidR="0031068E" w:rsidRPr="00836D7E" w:rsidRDefault="0031068E" w:rsidP="004D3FAC">
      <w:pPr>
        <w:pStyle w:val="NoSpacing"/>
      </w:pPr>
    </w:p>
    <w:p w14:paraId="3B9A6D37" w14:textId="51CBD1D2" w:rsidR="0031068E" w:rsidRPr="006C302F" w:rsidRDefault="0031068E" w:rsidP="00A103A8">
      <w:pPr>
        <w:pStyle w:val="NoSpacing"/>
        <w:numPr>
          <w:ilvl w:val="0"/>
          <w:numId w:val="3"/>
        </w:numPr>
        <w:rPr>
          <w:rFonts w:eastAsia="Times New Roman"/>
          <w:b/>
          <w:bCs/>
          <w:color w:val="000000"/>
        </w:rPr>
      </w:pPr>
      <w:r w:rsidRPr="00836D7E">
        <w:rPr>
          <w:rFonts w:eastAsia="Times New Roman"/>
          <w:color w:val="201F1E"/>
          <w:shd w:val="clear" w:color="auto" w:fill="FFFFFF"/>
        </w:rPr>
        <w:t xml:space="preserve">Issue </w:t>
      </w:r>
      <w:r w:rsidR="004D3FAC" w:rsidRPr="00836D7E">
        <w:rPr>
          <w:rFonts w:eastAsia="Times New Roman"/>
          <w:color w:val="201F1E"/>
          <w:shd w:val="clear" w:color="auto" w:fill="FFFFFF"/>
        </w:rPr>
        <w:t xml:space="preserve">direct </w:t>
      </w:r>
      <w:r w:rsidRPr="00836D7E">
        <w:rPr>
          <w:rFonts w:eastAsia="Times New Roman"/>
          <w:color w:val="201F1E"/>
          <w:shd w:val="clear" w:color="auto" w:fill="FFFFFF"/>
        </w:rPr>
        <w:t xml:space="preserve">guidance that timelines for completing assessments underway are </w:t>
      </w:r>
      <w:r w:rsidRPr="00F76957">
        <w:rPr>
          <w:rFonts w:eastAsia="Times New Roman"/>
          <w:bCs/>
          <w:u w:val="single"/>
          <w:shd w:val="clear" w:color="auto" w:fill="FFFFFF"/>
        </w:rPr>
        <w:t>stopped as a result of the distance learning and a new 60-day timeline starts</w:t>
      </w:r>
      <w:r w:rsidRPr="00836D7E">
        <w:rPr>
          <w:rFonts w:eastAsia="Times New Roman"/>
          <w:b/>
          <w:u w:val="single"/>
          <w:shd w:val="clear" w:color="auto" w:fill="FFFFFF"/>
        </w:rPr>
        <w:t xml:space="preserve"> </w:t>
      </w:r>
      <w:r w:rsidRPr="00836D7E">
        <w:rPr>
          <w:rFonts w:eastAsia="Times New Roman"/>
          <w:color w:val="201F1E"/>
          <w:shd w:val="clear" w:color="auto" w:fill="FFFFFF"/>
        </w:rPr>
        <w:t xml:space="preserve">if the uncompleted portion involves direct classroom observation or administration of standardized test instruments to the student. </w:t>
      </w:r>
      <w:r w:rsidR="00A103A8">
        <w:rPr>
          <w:rFonts w:eastAsia="Times New Roman"/>
          <w:color w:val="201F1E"/>
          <w:shd w:val="clear" w:color="auto" w:fill="FFFFFF"/>
        </w:rPr>
        <w:t xml:space="preserve"> </w:t>
      </w:r>
      <w:r w:rsidR="00A103A8" w:rsidRPr="006439E1">
        <w:rPr>
          <w:rFonts w:eastAsia="Times New Roman"/>
          <w:b/>
          <w:bCs/>
          <w:color w:val="201F1E"/>
          <w:shd w:val="clear" w:color="auto" w:fill="FFFFFF"/>
        </w:rPr>
        <w:t>Ensure alignment of all assessment waivers for ESSA are also aligned to the needs and requirements of IDEA.</w:t>
      </w:r>
    </w:p>
    <w:p w14:paraId="6621756E" w14:textId="77777777" w:rsidR="00C7155C" w:rsidRPr="00836D7E" w:rsidRDefault="00C7155C" w:rsidP="00C7155C">
      <w:pPr>
        <w:pStyle w:val="NoSpacing"/>
        <w:ind w:left="720"/>
        <w:rPr>
          <w:rFonts w:eastAsia="Times New Roman"/>
          <w:color w:val="000000"/>
        </w:rPr>
      </w:pPr>
    </w:p>
    <w:p w14:paraId="4FBB24BD" w14:textId="40600003" w:rsidR="0031068E" w:rsidRPr="006C302F" w:rsidRDefault="004D3FAC" w:rsidP="00C7155C">
      <w:pPr>
        <w:pStyle w:val="NoSpacing"/>
        <w:numPr>
          <w:ilvl w:val="0"/>
          <w:numId w:val="3"/>
        </w:numPr>
        <w:rPr>
          <w:rFonts w:eastAsia="Times New Roman"/>
          <w:b/>
          <w:bCs/>
          <w:color w:val="000000"/>
        </w:rPr>
      </w:pPr>
      <w:r w:rsidRPr="00836D7E">
        <w:rPr>
          <w:rFonts w:eastAsia="Times New Roman"/>
          <w:color w:val="201F1E"/>
          <w:shd w:val="clear" w:color="auto" w:fill="FFFFFF"/>
        </w:rPr>
        <w:t xml:space="preserve">Compliance timelines:  </w:t>
      </w:r>
      <w:r w:rsidR="0031068E" w:rsidRPr="006C302F">
        <w:rPr>
          <w:rFonts w:eastAsia="Times New Roman"/>
          <w:b/>
          <w:bCs/>
          <w:color w:val="201F1E"/>
          <w:shd w:val="clear" w:color="auto" w:fill="FFFFFF"/>
        </w:rPr>
        <w:t xml:space="preserve">Waive all IEP timeline requirements for </w:t>
      </w:r>
      <w:r w:rsidR="0031068E" w:rsidRPr="006C302F">
        <w:rPr>
          <w:rFonts w:eastAsia="Times New Roman"/>
          <w:b/>
          <w:bCs/>
          <w:u w:val="single"/>
          <w:shd w:val="clear" w:color="auto" w:fill="FFFFFF"/>
        </w:rPr>
        <w:t>60 days</w:t>
      </w:r>
      <w:r w:rsidR="0031068E" w:rsidRPr="006C302F">
        <w:rPr>
          <w:rFonts w:eastAsia="Times New Roman"/>
          <w:b/>
          <w:bCs/>
          <w:shd w:val="clear" w:color="auto" w:fill="FFFFFF"/>
        </w:rPr>
        <w:t xml:space="preserve"> </w:t>
      </w:r>
      <w:r w:rsidR="0031068E" w:rsidRPr="006C302F">
        <w:rPr>
          <w:rFonts w:eastAsia="Times New Roman"/>
          <w:b/>
          <w:bCs/>
          <w:color w:val="201F1E"/>
          <w:shd w:val="clear" w:color="auto" w:fill="FFFFFF"/>
        </w:rPr>
        <w:t xml:space="preserve">as </w:t>
      </w:r>
      <w:r w:rsidR="00EE0039" w:rsidRPr="006C302F">
        <w:rPr>
          <w:rFonts w:eastAsia="Times New Roman"/>
          <w:b/>
          <w:bCs/>
          <w:color w:val="201F1E"/>
          <w:shd w:val="clear" w:color="auto" w:fill="FFFFFF"/>
        </w:rPr>
        <w:t xml:space="preserve">LEAs </w:t>
      </w:r>
      <w:r w:rsidR="0031068E" w:rsidRPr="006C302F">
        <w:rPr>
          <w:rFonts w:eastAsia="Times New Roman"/>
          <w:b/>
          <w:bCs/>
          <w:color w:val="201F1E"/>
          <w:shd w:val="clear" w:color="auto" w:fill="FFFFFF"/>
        </w:rPr>
        <w:t>develop distance-learning capabilities.</w:t>
      </w:r>
      <w:r w:rsidR="0031068E" w:rsidRPr="00836D7E">
        <w:rPr>
          <w:rFonts w:eastAsia="Times New Roman"/>
          <w:color w:val="201F1E"/>
          <w:shd w:val="clear" w:color="auto" w:fill="FFFFFF"/>
        </w:rPr>
        <w:t>  Holding IEP meetings during this time cannot be meaningful and interfere with the large scale up of converting to distance learning in a very short time.</w:t>
      </w:r>
      <w:r w:rsidRPr="00836D7E">
        <w:rPr>
          <w:rFonts w:eastAsia="Times New Roman"/>
          <w:color w:val="201F1E"/>
          <w:shd w:val="clear" w:color="auto" w:fill="FFFFFF"/>
        </w:rPr>
        <w:t xml:space="preserve">  The issue of developing and implementing distance learning capabilities applies for all students.  The IEP timelines don’t allow for that development and should be waived.</w:t>
      </w:r>
      <w:r w:rsidR="00C7155C" w:rsidRPr="00836D7E">
        <w:rPr>
          <w:rFonts w:eastAsia="Times New Roman"/>
          <w:color w:val="201F1E"/>
          <w:shd w:val="clear" w:color="auto" w:fill="FFFFFF"/>
        </w:rPr>
        <w:t xml:space="preserve">  </w:t>
      </w:r>
      <w:r w:rsidR="00C7155C" w:rsidRPr="006C302F">
        <w:rPr>
          <w:rFonts w:eastAsia="Times New Roman"/>
          <w:b/>
          <w:bCs/>
          <w:color w:val="201F1E"/>
          <w:shd w:val="clear" w:color="auto" w:fill="FFFFFF"/>
        </w:rPr>
        <w:t xml:space="preserve">The 60-day timeline could start from the time the </w:t>
      </w:r>
      <w:r w:rsidR="00EE0039" w:rsidRPr="006C302F">
        <w:rPr>
          <w:rFonts w:eastAsia="Times New Roman"/>
          <w:b/>
          <w:bCs/>
          <w:color w:val="201F1E"/>
          <w:shd w:val="clear" w:color="auto" w:fill="FFFFFF"/>
        </w:rPr>
        <w:t xml:space="preserve">LEA </w:t>
      </w:r>
      <w:r w:rsidR="00C7155C" w:rsidRPr="006C302F">
        <w:rPr>
          <w:rFonts w:eastAsia="Times New Roman"/>
          <w:b/>
          <w:bCs/>
          <w:color w:val="201F1E"/>
          <w:shd w:val="clear" w:color="auto" w:fill="FFFFFF"/>
        </w:rPr>
        <w:t>closed.</w:t>
      </w:r>
    </w:p>
    <w:p w14:paraId="01736981" w14:textId="77777777" w:rsidR="004D3FAC" w:rsidRPr="00836D7E" w:rsidRDefault="004D3FAC" w:rsidP="004D3FAC">
      <w:pPr>
        <w:pStyle w:val="NoSpacing"/>
      </w:pPr>
    </w:p>
    <w:p w14:paraId="7FA6D2FC" w14:textId="755D3DC7" w:rsidR="00E224D4" w:rsidRPr="00836D7E" w:rsidRDefault="00E224D4" w:rsidP="004D3FAC">
      <w:pPr>
        <w:pStyle w:val="NoSpacing"/>
      </w:pPr>
    </w:p>
    <w:sectPr w:rsidR="00E224D4" w:rsidRPr="0083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1589"/>
    <w:multiLevelType w:val="hybridMultilevel"/>
    <w:tmpl w:val="E8580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0760C"/>
    <w:multiLevelType w:val="hybridMultilevel"/>
    <w:tmpl w:val="0F0A5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8302F"/>
    <w:multiLevelType w:val="hybridMultilevel"/>
    <w:tmpl w:val="7E9A6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D4"/>
    <w:rsid w:val="00153445"/>
    <w:rsid w:val="00174C18"/>
    <w:rsid w:val="001B63CD"/>
    <w:rsid w:val="002419AC"/>
    <w:rsid w:val="0031068E"/>
    <w:rsid w:val="004D3FAC"/>
    <w:rsid w:val="00584327"/>
    <w:rsid w:val="006C302F"/>
    <w:rsid w:val="006D1D98"/>
    <w:rsid w:val="007D2AFE"/>
    <w:rsid w:val="00836D7E"/>
    <w:rsid w:val="00860E5E"/>
    <w:rsid w:val="00902382"/>
    <w:rsid w:val="00A103A8"/>
    <w:rsid w:val="00B942BF"/>
    <w:rsid w:val="00C7155C"/>
    <w:rsid w:val="00DB5DA1"/>
    <w:rsid w:val="00E224D4"/>
    <w:rsid w:val="00EE0039"/>
    <w:rsid w:val="00EE7366"/>
    <w:rsid w:val="00F76957"/>
    <w:rsid w:val="00FA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982E"/>
  <w15:chartTrackingRefBased/>
  <w15:docId w15:val="{403EBBF8-AC40-4936-B711-F71F7340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4D4"/>
    <w:rPr>
      <w:color w:val="0000FF"/>
      <w:u w:val="single"/>
    </w:rPr>
  </w:style>
  <w:style w:type="paragraph" w:styleId="PlainText">
    <w:name w:val="Plain Text"/>
    <w:basedOn w:val="Normal"/>
    <w:link w:val="PlainTextChar"/>
    <w:uiPriority w:val="99"/>
    <w:semiHidden/>
    <w:unhideWhenUsed/>
    <w:rsid w:val="003106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068E"/>
    <w:rPr>
      <w:rFonts w:ascii="Calibri" w:hAnsi="Calibri"/>
      <w:szCs w:val="21"/>
    </w:rPr>
  </w:style>
  <w:style w:type="paragraph" w:styleId="ListParagraph">
    <w:name w:val="List Paragraph"/>
    <w:basedOn w:val="Normal"/>
    <w:uiPriority w:val="34"/>
    <w:qFormat/>
    <w:rsid w:val="0031068E"/>
    <w:pPr>
      <w:ind w:left="720"/>
      <w:contextualSpacing/>
    </w:pPr>
  </w:style>
  <w:style w:type="paragraph" w:styleId="NoSpacing">
    <w:name w:val="No Spacing"/>
    <w:uiPriority w:val="1"/>
    <w:qFormat/>
    <w:rsid w:val="004D3FAC"/>
    <w:pPr>
      <w:spacing w:after="0" w:line="240" w:lineRule="auto"/>
    </w:pPr>
  </w:style>
  <w:style w:type="paragraph" w:styleId="NormalWeb">
    <w:name w:val="Normal (Web)"/>
    <w:basedOn w:val="Normal"/>
    <w:uiPriority w:val="99"/>
    <w:semiHidden/>
    <w:unhideWhenUsed/>
    <w:rsid w:val="00EE7366"/>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FA3F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F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68556">
      <w:bodyDiv w:val="1"/>
      <w:marLeft w:val="0"/>
      <w:marRight w:val="0"/>
      <w:marTop w:val="0"/>
      <w:marBottom w:val="0"/>
      <w:divBdr>
        <w:top w:val="none" w:sz="0" w:space="0" w:color="auto"/>
        <w:left w:val="none" w:sz="0" w:space="0" w:color="auto"/>
        <w:bottom w:val="none" w:sz="0" w:space="0" w:color="auto"/>
        <w:right w:val="none" w:sz="0" w:space="0" w:color="auto"/>
      </w:divBdr>
    </w:div>
    <w:div w:id="1010714675">
      <w:bodyDiv w:val="1"/>
      <w:marLeft w:val="0"/>
      <w:marRight w:val="0"/>
      <w:marTop w:val="0"/>
      <w:marBottom w:val="0"/>
      <w:divBdr>
        <w:top w:val="none" w:sz="0" w:space="0" w:color="auto"/>
        <w:left w:val="none" w:sz="0" w:space="0" w:color="auto"/>
        <w:bottom w:val="none" w:sz="0" w:space="0" w:color="auto"/>
        <w:right w:val="none" w:sz="0" w:space="0" w:color="auto"/>
      </w:divBdr>
    </w:div>
    <w:div w:id="12139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1D42-D81B-7340-8A02-9B7FB1E2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Hoffman</dc:creator>
  <cp:keywords/>
  <dc:description/>
  <cp:lastModifiedBy>Kevin Gordon</cp:lastModifiedBy>
  <cp:revision>3</cp:revision>
  <dcterms:created xsi:type="dcterms:W3CDTF">2020-03-27T00:30:00Z</dcterms:created>
  <dcterms:modified xsi:type="dcterms:W3CDTF">2020-03-27T00:31:00Z</dcterms:modified>
</cp:coreProperties>
</file>