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3D6" w:rsidRPr="006A2112" w:rsidRDefault="00DE13D6" w:rsidP="00DE13D6">
      <w:pPr>
        <w:pStyle w:val="Default"/>
        <w:rPr>
          <w:b/>
          <w:sz w:val="23"/>
          <w:szCs w:val="23"/>
        </w:rPr>
      </w:pPr>
      <w:bookmarkStart w:id="0" w:name="_GoBack"/>
      <w:bookmarkEnd w:id="0"/>
      <w:r w:rsidRPr="006A2112">
        <w:rPr>
          <w:b/>
          <w:bCs/>
          <w:sz w:val="23"/>
          <w:szCs w:val="23"/>
        </w:rPr>
        <w:t xml:space="preserve">PASSCO CREDENTIALS NETWORKING SUB-COMMITTEE </w:t>
      </w:r>
      <w:r w:rsidR="006A2112">
        <w:rPr>
          <w:b/>
          <w:bCs/>
          <w:sz w:val="23"/>
          <w:szCs w:val="23"/>
        </w:rPr>
        <w:t>MEETING NOTES</w:t>
      </w:r>
      <w:r w:rsidRPr="006A2112">
        <w:rPr>
          <w:b/>
          <w:bCs/>
          <w:sz w:val="23"/>
          <w:szCs w:val="23"/>
        </w:rPr>
        <w:t xml:space="preserve"> </w:t>
      </w:r>
    </w:p>
    <w:p w:rsidR="00DE13D6" w:rsidRPr="00DE13D6" w:rsidRDefault="00DE13D6" w:rsidP="00DE13D6">
      <w:pPr>
        <w:pStyle w:val="Default"/>
        <w:rPr>
          <w:sz w:val="23"/>
          <w:szCs w:val="23"/>
        </w:rPr>
      </w:pPr>
      <w:r w:rsidRPr="00DE13D6">
        <w:rPr>
          <w:bCs/>
          <w:sz w:val="23"/>
          <w:szCs w:val="23"/>
        </w:rPr>
        <w:t xml:space="preserve">Thursday, January 16, 2020, 8:00 a.m. – 4:30 p.m. </w:t>
      </w:r>
    </w:p>
    <w:p w:rsidR="006A2112" w:rsidRDefault="00DE13D6" w:rsidP="00DE13D6">
      <w:pPr>
        <w:pStyle w:val="Default"/>
        <w:rPr>
          <w:bCs/>
          <w:sz w:val="20"/>
          <w:szCs w:val="20"/>
        </w:rPr>
      </w:pPr>
      <w:r w:rsidRPr="00DE13D6">
        <w:rPr>
          <w:bCs/>
          <w:sz w:val="20"/>
          <w:szCs w:val="20"/>
        </w:rPr>
        <w:t xml:space="preserve">Sacramento County Office of Education </w:t>
      </w:r>
    </w:p>
    <w:p w:rsidR="006A2112" w:rsidRDefault="006A2112" w:rsidP="00DE13D6">
      <w:pPr>
        <w:pStyle w:val="Default"/>
        <w:rPr>
          <w:bCs/>
          <w:sz w:val="20"/>
          <w:szCs w:val="20"/>
        </w:rPr>
      </w:pPr>
    </w:p>
    <w:p w:rsidR="00DE13D6" w:rsidRPr="006A2112" w:rsidRDefault="00DE13D6" w:rsidP="00DE13D6">
      <w:pPr>
        <w:pStyle w:val="Default"/>
        <w:rPr>
          <w:rFonts w:eastAsia="Kozuka Mincho Pr6N"/>
          <w:sz w:val="20"/>
          <w:szCs w:val="20"/>
        </w:rPr>
      </w:pPr>
      <w:r w:rsidRPr="006A2112">
        <w:rPr>
          <w:bCs/>
          <w:sz w:val="20"/>
          <w:szCs w:val="20"/>
        </w:rPr>
        <w:t xml:space="preserve">Executive Committee: </w:t>
      </w:r>
      <w:r w:rsidRPr="006A2112">
        <w:rPr>
          <w:b/>
          <w:bCs/>
          <w:sz w:val="20"/>
          <w:szCs w:val="20"/>
        </w:rPr>
        <w:t>Chair</w:t>
      </w:r>
      <w:r w:rsidRPr="006A2112">
        <w:rPr>
          <w:bCs/>
          <w:sz w:val="20"/>
          <w:szCs w:val="20"/>
        </w:rPr>
        <w:t xml:space="preserve">: </w:t>
      </w:r>
      <w:r w:rsidRPr="006A2112">
        <w:rPr>
          <w:sz w:val="20"/>
          <w:szCs w:val="20"/>
        </w:rPr>
        <w:t xml:space="preserve">Tricia Aquino, </w:t>
      </w:r>
      <w:r w:rsidRPr="006A2112">
        <w:rPr>
          <w:b/>
          <w:bCs/>
          <w:sz w:val="20"/>
          <w:szCs w:val="20"/>
        </w:rPr>
        <w:t>Chair Elect</w:t>
      </w:r>
      <w:r w:rsidRPr="006A2112">
        <w:rPr>
          <w:bCs/>
          <w:sz w:val="20"/>
          <w:szCs w:val="20"/>
        </w:rPr>
        <w:t xml:space="preserve">: Andi Thomas, </w:t>
      </w:r>
      <w:r w:rsidRPr="006A2112">
        <w:rPr>
          <w:b/>
          <w:bCs/>
          <w:sz w:val="20"/>
          <w:szCs w:val="20"/>
        </w:rPr>
        <w:t>Secretary</w:t>
      </w:r>
      <w:r w:rsidRPr="006A2112">
        <w:rPr>
          <w:bCs/>
          <w:sz w:val="20"/>
          <w:szCs w:val="20"/>
        </w:rPr>
        <w:t xml:space="preserve">: Casey Choate, </w:t>
      </w:r>
      <w:r w:rsidRPr="006A2112">
        <w:rPr>
          <w:b/>
          <w:bCs/>
          <w:sz w:val="20"/>
          <w:szCs w:val="20"/>
        </w:rPr>
        <w:t>Technical Liaison</w:t>
      </w:r>
      <w:r w:rsidRPr="006A2112">
        <w:rPr>
          <w:bCs/>
          <w:sz w:val="20"/>
          <w:szCs w:val="20"/>
        </w:rPr>
        <w:t xml:space="preserve">: Amy Ridings, </w:t>
      </w:r>
      <w:r w:rsidRPr="006A2112">
        <w:rPr>
          <w:b/>
          <w:bCs/>
          <w:sz w:val="20"/>
          <w:szCs w:val="20"/>
        </w:rPr>
        <w:t>Past Chair</w:t>
      </w:r>
      <w:r w:rsidRPr="006A2112">
        <w:rPr>
          <w:bCs/>
          <w:sz w:val="20"/>
          <w:szCs w:val="20"/>
        </w:rPr>
        <w:t xml:space="preserve">: Kristen Andersen, </w:t>
      </w:r>
      <w:r w:rsidRPr="006A2112">
        <w:rPr>
          <w:rFonts w:eastAsia="Kozuka Mincho Pr6N"/>
          <w:b/>
          <w:bCs/>
          <w:sz w:val="20"/>
          <w:szCs w:val="20"/>
        </w:rPr>
        <w:t>CTC Liaison</w:t>
      </w:r>
      <w:r w:rsidRPr="006A2112">
        <w:rPr>
          <w:rFonts w:eastAsia="Kozuka Mincho Pr6N"/>
          <w:bCs/>
          <w:sz w:val="20"/>
          <w:szCs w:val="20"/>
        </w:rPr>
        <w:t>: Jenny Teresi</w:t>
      </w:r>
    </w:p>
    <w:p w:rsidR="00DE13D6" w:rsidRDefault="00DE13D6" w:rsidP="00DE13D6">
      <w:pPr>
        <w:pStyle w:val="Default"/>
        <w:rPr>
          <w:rFonts w:eastAsia="Kozuka Mincho Pr6N"/>
          <w:b/>
          <w:bCs/>
          <w:sz w:val="22"/>
          <w:szCs w:val="22"/>
        </w:rPr>
      </w:pPr>
    </w:p>
    <w:p w:rsidR="00DE13D6" w:rsidRDefault="00DE13D6" w:rsidP="00DE13D6">
      <w:pPr>
        <w:pStyle w:val="Default"/>
        <w:rPr>
          <w:rFonts w:eastAsia="Kozuka Mincho Pr6N"/>
          <w:sz w:val="22"/>
          <w:szCs w:val="22"/>
        </w:rPr>
      </w:pPr>
      <w:r>
        <w:rPr>
          <w:rFonts w:eastAsia="Kozuka Mincho Pr6N"/>
          <w:b/>
          <w:bCs/>
          <w:sz w:val="22"/>
          <w:szCs w:val="22"/>
        </w:rPr>
        <w:t xml:space="preserve">Updates: </w:t>
      </w:r>
    </w:p>
    <w:p w:rsidR="00DE13D6" w:rsidRPr="00DE13D6" w:rsidRDefault="00DE13D6" w:rsidP="00DE13D6">
      <w:pPr>
        <w:pStyle w:val="Default"/>
        <w:rPr>
          <w:rFonts w:eastAsia="Kozuka Mincho Pr6N"/>
          <w:sz w:val="22"/>
          <w:szCs w:val="22"/>
          <w:u w:val="single"/>
        </w:rPr>
      </w:pPr>
      <w:r w:rsidRPr="00DE13D6">
        <w:rPr>
          <w:rFonts w:eastAsia="Kozuka Mincho Pr6N"/>
          <w:sz w:val="22"/>
          <w:szCs w:val="22"/>
          <w:u w:val="single"/>
        </w:rPr>
        <w:t>Technology Liaison: Amy Ridings</w:t>
      </w:r>
    </w:p>
    <w:p w:rsidR="00DE13D6" w:rsidRDefault="00DE13D6" w:rsidP="00DE13D6">
      <w:pPr>
        <w:pStyle w:val="Default"/>
        <w:rPr>
          <w:rFonts w:eastAsia="Kozuka Mincho Pr6N"/>
          <w:sz w:val="22"/>
          <w:szCs w:val="22"/>
        </w:rPr>
      </w:pPr>
      <w:r>
        <w:rPr>
          <w:rFonts w:eastAsia="Kozuka Mincho Pr6N"/>
          <w:sz w:val="22"/>
          <w:szCs w:val="22"/>
        </w:rPr>
        <w:t xml:space="preserve">New CTC Chat Feature M-F 12pm-4pm </w:t>
      </w:r>
    </w:p>
    <w:p w:rsidR="00DE13D6" w:rsidRPr="006417F0" w:rsidRDefault="00DE13D6" w:rsidP="00DE13D6">
      <w:pPr>
        <w:pStyle w:val="Default"/>
        <w:rPr>
          <w:rFonts w:eastAsia="Kozuka Mincho Pr6N"/>
          <w:sz w:val="22"/>
          <w:szCs w:val="22"/>
          <w:u w:val="single"/>
        </w:rPr>
      </w:pPr>
      <w:r w:rsidRPr="006417F0">
        <w:rPr>
          <w:rFonts w:eastAsia="Kozuka Mincho Pr6N"/>
          <w:sz w:val="22"/>
          <w:szCs w:val="22"/>
          <w:u w:val="single"/>
        </w:rPr>
        <w:t xml:space="preserve">CTC Liaison: Jenny Teresi </w:t>
      </w:r>
    </w:p>
    <w:p w:rsidR="006417F0" w:rsidRDefault="00BB398B" w:rsidP="00DE13D6">
      <w:pPr>
        <w:pStyle w:val="Default"/>
        <w:rPr>
          <w:rFonts w:eastAsia="Kozuka Mincho Pr6N"/>
          <w:sz w:val="22"/>
          <w:szCs w:val="22"/>
        </w:rPr>
      </w:pPr>
      <w:r>
        <w:rPr>
          <w:rFonts w:eastAsia="Kozuka Mincho Pr6N"/>
          <w:sz w:val="22"/>
          <w:szCs w:val="22"/>
        </w:rPr>
        <w:t xml:space="preserve">CTC Commission Committee – reelected Chair &amp; Vice Chair – Tina Sloan, UCSB and Alicia Hine, Teacher. </w:t>
      </w:r>
    </w:p>
    <w:p w:rsidR="00BB398B" w:rsidRDefault="00BB398B" w:rsidP="00DE13D6">
      <w:pPr>
        <w:pStyle w:val="Default"/>
        <w:rPr>
          <w:rFonts w:eastAsia="Kozuka Mincho Pr6N"/>
          <w:sz w:val="22"/>
          <w:szCs w:val="22"/>
        </w:rPr>
      </w:pPr>
      <w:r>
        <w:rPr>
          <w:rFonts w:eastAsia="Kozuka Mincho Pr6N"/>
          <w:sz w:val="22"/>
          <w:szCs w:val="22"/>
        </w:rPr>
        <w:t xml:space="preserve">Update on Eminence Credential (only 11 issued since 1971) – new requirements to qualify.  </w:t>
      </w:r>
    </w:p>
    <w:p w:rsidR="00BB398B" w:rsidRDefault="00BB398B" w:rsidP="00DE13D6">
      <w:pPr>
        <w:pStyle w:val="Default"/>
        <w:rPr>
          <w:rFonts w:eastAsia="Kozuka Mincho Pr6N"/>
          <w:sz w:val="22"/>
          <w:szCs w:val="22"/>
        </w:rPr>
      </w:pPr>
      <w:r>
        <w:rPr>
          <w:rFonts w:eastAsia="Kozuka Mincho Pr6N"/>
          <w:sz w:val="22"/>
          <w:szCs w:val="22"/>
        </w:rPr>
        <w:t xml:space="preserve">TPSL will be adding Admin &amp; Military. Approved but needs to go through public hearing (CTA against). Will ask if Jury Duty can be added next. </w:t>
      </w:r>
    </w:p>
    <w:p w:rsidR="00BB398B" w:rsidRDefault="00BB398B" w:rsidP="00DE13D6">
      <w:pPr>
        <w:pStyle w:val="Default"/>
        <w:rPr>
          <w:rFonts w:eastAsia="Kozuka Mincho Pr6N"/>
          <w:sz w:val="22"/>
          <w:szCs w:val="22"/>
        </w:rPr>
      </w:pPr>
      <w:r>
        <w:rPr>
          <w:rFonts w:eastAsia="Kozuka Mincho Pr6N"/>
          <w:sz w:val="22"/>
          <w:szCs w:val="22"/>
        </w:rPr>
        <w:t xml:space="preserve">Program update: Reading, Literacy &amp; RICA still pending updates. Dance/Theater will be approved soon. </w:t>
      </w:r>
    </w:p>
    <w:p w:rsidR="00BB398B" w:rsidRDefault="00BB398B" w:rsidP="00DE13D6">
      <w:pPr>
        <w:pStyle w:val="Default"/>
        <w:rPr>
          <w:rFonts w:eastAsia="Kozuka Mincho Pr6N"/>
          <w:sz w:val="22"/>
          <w:szCs w:val="22"/>
        </w:rPr>
      </w:pPr>
      <w:r>
        <w:rPr>
          <w:rFonts w:eastAsia="Kozuka Mincho Pr6N"/>
          <w:sz w:val="22"/>
          <w:szCs w:val="22"/>
        </w:rPr>
        <w:t xml:space="preserve">Legislative update: Subject matter competence for teacher candidates may add university majors if they cover all subject area domains. </w:t>
      </w:r>
    </w:p>
    <w:p w:rsidR="00BB398B" w:rsidRDefault="00BB398B" w:rsidP="00DE13D6">
      <w:pPr>
        <w:pStyle w:val="Default"/>
        <w:rPr>
          <w:rFonts w:eastAsia="Kozuka Mincho Pr6N"/>
          <w:sz w:val="22"/>
          <w:szCs w:val="22"/>
        </w:rPr>
      </w:pPr>
      <w:r>
        <w:rPr>
          <w:rFonts w:eastAsia="Kozuka Mincho Pr6N"/>
          <w:sz w:val="22"/>
          <w:szCs w:val="22"/>
        </w:rPr>
        <w:t>Variable Term waiver</w:t>
      </w:r>
      <w:r w:rsidR="006A2112">
        <w:rPr>
          <w:rFonts w:eastAsia="Kozuka Mincho Pr6N"/>
          <w:sz w:val="22"/>
          <w:szCs w:val="22"/>
        </w:rPr>
        <w:t xml:space="preserve"> regulations will be reviewed </w:t>
      </w:r>
      <w:r>
        <w:rPr>
          <w:rFonts w:eastAsia="Kozuka Mincho Pr6N"/>
          <w:sz w:val="22"/>
          <w:szCs w:val="22"/>
        </w:rPr>
        <w:t xml:space="preserve">on </w:t>
      </w:r>
      <w:r w:rsidR="006A2112">
        <w:rPr>
          <w:rFonts w:eastAsia="Kozuka Mincho Pr6N"/>
          <w:sz w:val="22"/>
          <w:szCs w:val="22"/>
        </w:rPr>
        <w:t>n</w:t>
      </w:r>
      <w:r>
        <w:rPr>
          <w:rFonts w:eastAsia="Kozuka Mincho Pr6N"/>
          <w:sz w:val="22"/>
          <w:szCs w:val="22"/>
        </w:rPr>
        <w:t xml:space="preserve">ext </w:t>
      </w:r>
      <w:r w:rsidR="006A2112">
        <w:rPr>
          <w:rFonts w:eastAsia="Kozuka Mincho Pr6N"/>
          <w:sz w:val="22"/>
          <w:szCs w:val="22"/>
        </w:rPr>
        <w:t xml:space="preserve">CTC </w:t>
      </w:r>
      <w:r>
        <w:rPr>
          <w:rFonts w:eastAsia="Kozuka Mincho Pr6N"/>
          <w:sz w:val="22"/>
          <w:szCs w:val="22"/>
        </w:rPr>
        <w:t>meeting</w:t>
      </w:r>
      <w:r w:rsidR="006A2112">
        <w:rPr>
          <w:rFonts w:eastAsia="Kozuka Mincho Pr6N"/>
          <w:sz w:val="22"/>
          <w:szCs w:val="22"/>
        </w:rPr>
        <w:t xml:space="preserve"> agenda. </w:t>
      </w:r>
    </w:p>
    <w:p w:rsidR="00BB398B" w:rsidRDefault="00DE13D6" w:rsidP="00DE13D6">
      <w:pPr>
        <w:pStyle w:val="Default"/>
        <w:rPr>
          <w:rFonts w:eastAsia="Kozuka Mincho Pr6N"/>
          <w:sz w:val="22"/>
          <w:szCs w:val="22"/>
          <w:u w:val="single"/>
        </w:rPr>
      </w:pPr>
      <w:r w:rsidRPr="00BB398B">
        <w:rPr>
          <w:rFonts w:eastAsia="Kozuka Mincho Pr6N"/>
          <w:sz w:val="22"/>
          <w:szCs w:val="22"/>
          <w:u w:val="single"/>
        </w:rPr>
        <w:t>CCAC Liaison</w:t>
      </w:r>
      <w:r w:rsidR="00BB398B" w:rsidRPr="00BB398B">
        <w:rPr>
          <w:rFonts w:eastAsia="Kozuka Mincho Pr6N"/>
          <w:sz w:val="22"/>
          <w:szCs w:val="22"/>
          <w:u w:val="single"/>
        </w:rPr>
        <w:t xml:space="preserve">: </w:t>
      </w:r>
      <w:r w:rsidRPr="00BB398B">
        <w:rPr>
          <w:rFonts w:eastAsia="Kozuka Mincho Pr6N"/>
          <w:sz w:val="22"/>
          <w:szCs w:val="22"/>
          <w:u w:val="single"/>
        </w:rPr>
        <w:t>Kandi Gravenmier</w:t>
      </w:r>
    </w:p>
    <w:p w:rsidR="006A2112" w:rsidRDefault="006A2112" w:rsidP="00DE13D6">
      <w:pPr>
        <w:pStyle w:val="Default"/>
        <w:rPr>
          <w:rFonts w:eastAsia="Kozuka Mincho Pr6N"/>
          <w:sz w:val="22"/>
          <w:szCs w:val="22"/>
        </w:rPr>
      </w:pPr>
      <w:r w:rsidRPr="006A2112">
        <w:rPr>
          <w:rFonts w:eastAsia="Kozuka Mincho Pr6N"/>
          <w:sz w:val="22"/>
          <w:szCs w:val="22"/>
        </w:rPr>
        <w:t xml:space="preserve">Committee </w:t>
      </w:r>
      <w:r>
        <w:rPr>
          <w:rFonts w:eastAsia="Kozuka Mincho Pr6N"/>
          <w:sz w:val="22"/>
          <w:szCs w:val="22"/>
        </w:rPr>
        <w:t xml:space="preserve">has not met yet for 2020. On 1/28/20, will have a celebration with CTC staff as a “thank you”. Will go over feedback. Looking for topics for next year. </w:t>
      </w:r>
    </w:p>
    <w:p w:rsidR="00DE13D6" w:rsidRDefault="00DE13D6" w:rsidP="00DE13D6">
      <w:pPr>
        <w:pStyle w:val="Default"/>
        <w:rPr>
          <w:rFonts w:eastAsia="Kozuka Mincho Pr6N"/>
          <w:sz w:val="22"/>
          <w:szCs w:val="22"/>
        </w:rPr>
      </w:pPr>
      <w:r>
        <w:rPr>
          <w:rFonts w:eastAsia="Kozuka Mincho Pr6N"/>
          <w:sz w:val="22"/>
          <w:szCs w:val="22"/>
        </w:rPr>
        <w:t xml:space="preserve"> </w:t>
      </w:r>
    </w:p>
    <w:p w:rsidR="00E61770" w:rsidRDefault="00E61770" w:rsidP="00E61770">
      <w:pPr>
        <w:pStyle w:val="Default"/>
        <w:rPr>
          <w:rFonts w:eastAsia="Kozuka Mincho Pr6N"/>
          <w:sz w:val="22"/>
          <w:szCs w:val="22"/>
        </w:rPr>
      </w:pPr>
      <w:r>
        <w:rPr>
          <w:rFonts w:eastAsia="Kozuka Mincho Pr6N"/>
          <w:b/>
          <w:bCs/>
          <w:sz w:val="22"/>
          <w:szCs w:val="22"/>
        </w:rPr>
        <w:t>Presentation: Andi Thomas</w:t>
      </w:r>
    </w:p>
    <w:p w:rsidR="00E61770" w:rsidRDefault="00E61770" w:rsidP="00E61770">
      <w:pPr>
        <w:pStyle w:val="Default"/>
        <w:rPr>
          <w:rFonts w:eastAsia="Kozuka Mincho Pr6N"/>
          <w:sz w:val="22"/>
          <w:szCs w:val="22"/>
        </w:rPr>
      </w:pPr>
      <w:r w:rsidRPr="00E61770">
        <w:rPr>
          <w:rFonts w:eastAsia="Kozuka Mincho Pr6N"/>
          <w:sz w:val="22"/>
          <w:szCs w:val="22"/>
          <w:u w:val="single"/>
        </w:rPr>
        <w:t xml:space="preserve">How </w:t>
      </w:r>
      <w:r>
        <w:rPr>
          <w:rFonts w:eastAsia="Kozuka Mincho Pr6N"/>
          <w:sz w:val="22"/>
          <w:szCs w:val="22"/>
          <w:u w:val="single"/>
        </w:rPr>
        <w:t>t</w:t>
      </w:r>
      <w:r w:rsidRPr="00E61770">
        <w:rPr>
          <w:rFonts w:eastAsia="Kozuka Mincho Pr6N"/>
          <w:sz w:val="22"/>
          <w:szCs w:val="22"/>
          <w:u w:val="single"/>
        </w:rPr>
        <w:t>o Analyze Data in Excel</w:t>
      </w:r>
      <w:r>
        <w:rPr>
          <w:rFonts w:eastAsia="Kozuka Mincho Pr6N"/>
          <w:sz w:val="22"/>
          <w:szCs w:val="22"/>
        </w:rPr>
        <w:t xml:space="preserve"> – will be available on PASSCo website. </w:t>
      </w:r>
    </w:p>
    <w:p w:rsidR="00E61770" w:rsidRDefault="00E61770" w:rsidP="00E61770">
      <w:pPr>
        <w:pStyle w:val="Default"/>
        <w:rPr>
          <w:rFonts w:eastAsia="Kozuka Mincho Pr6N"/>
          <w:b/>
          <w:bCs/>
          <w:sz w:val="22"/>
          <w:szCs w:val="22"/>
        </w:rPr>
      </w:pPr>
    </w:p>
    <w:p w:rsidR="00DE13D6" w:rsidRDefault="00DE13D6" w:rsidP="00DE13D6">
      <w:pPr>
        <w:pStyle w:val="Default"/>
        <w:rPr>
          <w:rFonts w:eastAsia="Kozuka Mincho Pr6N"/>
          <w:sz w:val="22"/>
          <w:szCs w:val="22"/>
        </w:rPr>
      </w:pPr>
      <w:r>
        <w:rPr>
          <w:rFonts w:eastAsia="Kozuka Mincho Pr6N"/>
          <w:b/>
          <w:bCs/>
          <w:sz w:val="22"/>
          <w:szCs w:val="22"/>
        </w:rPr>
        <w:t xml:space="preserve">Open Discussion: </w:t>
      </w:r>
    </w:p>
    <w:p w:rsidR="006A2112" w:rsidRPr="006A2112" w:rsidRDefault="00DE13D6" w:rsidP="00DE13D6">
      <w:pPr>
        <w:pStyle w:val="Default"/>
        <w:rPr>
          <w:rFonts w:eastAsia="Kozuka Mincho Pr6N"/>
          <w:bCs/>
          <w:sz w:val="22"/>
          <w:szCs w:val="22"/>
        </w:rPr>
      </w:pPr>
      <w:r w:rsidRPr="006A2112">
        <w:rPr>
          <w:rFonts w:eastAsia="Kozuka Mincho Pr6N"/>
          <w:sz w:val="22"/>
          <w:szCs w:val="22"/>
        </w:rPr>
        <w:t>1.</w:t>
      </w:r>
      <w:r w:rsidR="00701486">
        <w:rPr>
          <w:rFonts w:eastAsia="Kozuka Mincho Pr6N"/>
          <w:sz w:val="22"/>
          <w:szCs w:val="22"/>
        </w:rPr>
        <w:t xml:space="preserve"> </w:t>
      </w:r>
      <w:r w:rsidRPr="006A2112">
        <w:rPr>
          <w:rFonts w:eastAsia="Kozuka Mincho Pr6N"/>
          <w:bCs/>
          <w:sz w:val="22"/>
          <w:szCs w:val="22"/>
        </w:rPr>
        <w:t>CalSA</w:t>
      </w:r>
      <w:r w:rsidR="00701486">
        <w:rPr>
          <w:rFonts w:eastAsia="Kozuka Mincho Pr6N"/>
          <w:bCs/>
          <w:sz w:val="22"/>
          <w:szCs w:val="22"/>
        </w:rPr>
        <w:t>A</w:t>
      </w:r>
      <w:r w:rsidRPr="006A2112">
        <w:rPr>
          <w:rFonts w:eastAsia="Kozuka Mincho Pr6N"/>
          <w:bCs/>
          <w:sz w:val="22"/>
          <w:szCs w:val="22"/>
        </w:rPr>
        <w:t>S - Ideas/Best Practices</w:t>
      </w:r>
      <w:r w:rsidR="006A2112">
        <w:rPr>
          <w:rFonts w:eastAsia="Kozuka Mincho Pr6N"/>
          <w:bCs/>
          <w:sz w:val="22"/>
          <w:szCs w:val="22"/>
        </w:rPr>
        <w:t xml:space="preserve"> – Counties are providing workshops to Districts, Charters, etc. on CALPADS, CALSAAS, general credential issues, Middle School Core, etc. Requesting names of people who will have access to the new system. Encouraging SIS to work with HR, </w:t>
      </w:r>
      <w:r w:rsidR="00F90BDE">
        <w:rPr>
          <w:rFonts w:eastAsia="Kozuka Mincho Pr6N"/>
          <w:bCs/>
          <w:sz w:val="22"/>
          <w:szCs w:val="22"/>
        </w:rPr>
        <w:t>Curriculum depts</w:t>
      </w:r>
      <w:r w:rsidR="006A2112">
        <w:rPr>
          <w:rFonts w:eastAsia="Kozuka Mincho Pr6N"/>
          <w:bCs/>
          <w:sz w:val="22"/>
          <w:szCs w:val="22"/>
        </w:rPr>
        <w:t xml:space="preserve">. </w:t>
      </w:r>
      <w:r w:rsidR="00F90BDE">
        <w:rPr>
          <w:rFonts w:eastAsia="Kozuka Mincho Pr6N"/>
          <w:bCs/>
          <w:sz w:val="22"/>
          <w:szCs w:val="22"/>
        </w:rPr>
        <w:t xml:space="preserve">Suggestion to reach out to Charters &amp; Authorizers, collect Ed Code options ahead of time, collect Middle School Core master schedules, remind Charters that </w:t>
      </w:r>
      <w:r w:rsidR="007D4640">
        <w:rPr>
          <w:rFonts w:eastAsia="Kozuka Mincho Pr6N"/>
          <w:bCs/>
          <w:sz w:val="22"/>
          <w:szCs w:val="22"/>
        </w:rPr>
        <w:t xml:space="preserve">Core subject areas are not part of the </w:t>
      </w:r>
      <w:r w:rsidR="00AA5DD5">
        <w:rPr>
          <w:rFonts w:eastAsia="Kozuka Mincho Pr6N"/>
          <w:bCs/>
          <w:sz w:val="22"/>
          <w:szCs w:val="22"/>
        </w:rPr>
        <w:t xml:space="preserve">AB1505 grace period. </w:t>
      </w:r>
    </w:p>
    <w:p w:rsidR="00AA5DD5" w:rsidRDefault="00AA5DD5" w:rsidP="00DE13D6">
      <w:pPr>
        <w:pStyle w:val="Default"/>
        <w:rPr>
          <w:rFonts w:eastAsia="Kozuka Mincho Pr6N"/>
          <w:bCs/>
          <w:sz w:val="22"/>
          <w:szCs w:val="22"/>
        </w:rPr>
      </w:pPr>
      <w:r>
        <w:rPr>
          <w:rFonts w:eastAsia="Kozuka Mincho Pr6N"/>
          <w:sz w:val="22"/>
          <w:szCs w:val="22"/>
        </w:rPr>
        <w:t xml:space="preserve">2. </w:t>
      </w:r>
      <w:r w:rsidRPr="006A2112">
        <w:rPr>
          <w:rFonts w:eastAsia="Kozuka Mincho Pr6N"/>
          <w:bCs/>
          <w:sz w:val="22"/>
          <w:szCs w:val="22"/>
        </w:rPr>
        <w:t>CalSA</w:t>
      </w:r>
      <w:r w:rsidR="00701486">
        <w:rPr>
          <w:rFonts w:eastAsia="Kozuka Mincho Pr6N"/>
          <w:bCs/>
          <w:sz w:val="22"/>
          <w:szCs w:val="22"/>
        </w:rPr>
        <w:t>A</w:t>
      </w:r>
      <w:r w:rsidRPr="006A2112">
        <w:rPr>
          <w:rFonts w:eastAsia="Kozuka Mincho Pr6N"/>
          <w:bCs/>
          <w:sz w:val="22"/>
          <w:szCs w:val="22"/>
        </w:rPr>
        <w:t>S -</w:t>
      </w:r>
      <w:r>
        <w:rPr>
          <w:rFonts w:eastAsia="Kozuka Mincho Pr6N"/>
          <w:bCs/>
          <w:sz w:val="22"/>
          <w:szCs w:val="22"/>
        </w:rPr>
        <w:t xml:space="preserve">Tidbit Share – No COAs for CTE assignments. 7000 course codes cannot be used for 50/50 CTE assignment with a regular credential (See chart). Must be academic course code (unfunded). Will this affect College Career Indicator? </w:t>
      </w:r>
    </w:p>
    <w:p w:rsidR="00AA5DD5" w:rsidRDefault="00AA5DD5" w:rsidP="00DE13D6">
      <w:pPr>
        <w:pStyle w:val="Default"/>
        <w:rPr>
          <w:rFonts w:eastAsia="Kozuka Mincho Pr6N"/>
          <w:bCs/>
          <w:sz w:val="22"/>
          <w:szCs w:val="22"/>
        </w:rPr>
      </w:pPr>
      <w:r>
        <w:rPr>
          <w:rFonts w:eastAsia="Kozuka Mincho Pr6N"/>
          <w:bCs/>
          <w:sz w:val="22"/>
          <w:szCs w:val="22"/>
        </w:rPr>
        <w:t xml:space="preserve">EC 44865 - don’t use if appropriately assigned. SEID on SLP Ed Code Options, must still have CofC. </w:t>
      </w:r>
    </w:p>
    <w:p w:rsidR="00AA5DD5" w:rsidRDefault="00AA5DD5" w:rsidP="00DE13D6">
      <w:pPr>
        <w:pStyle w:val="Default"/>
        <w:rPr>
          <w:rFonts w:eastAsia="Kozuka Mincho Pr6N"/>
          <w:bCs/>
          <w:sz w:val="22"/>
          <w:szCs w:val="22"/>
        </w:rPr>
      </w:pPr>
      <w:r>
        <w:rPr>
          <w:rFonts w:eastAsia="Kozuka Mincho Pr6N"/>
          <w:bCs/>
          <w:sz w:val="22"/>
          <w:szCs w:val="22"/>
        </w:rPr>
        <w:t xml:space="preserve">Dual enrollment (college/high school) – if reporting college professor, need SEID. </w:t>
      </w:r>
    </w:p>
    <w:p w:rsidR="00AA5DD5" w:rsidRDefault="00AA5DD5" w:rsidP="00DE13D6">
      <w:pPr>
        <w:pStyle w:val="Default"/>
        <w:rPr>
          <w:rFonts w:eastAsia="Kozuka Mincho Pr6N"/>
          <w:bCs/>
          <w:sz w:val="22"/>
          <w:szCs w:val="22"/>
        </w:rPr>
      </w:pPr>
      <w:r>
        <w:rPr>
          <w:rFonts w:eastAsia="Kozuka Mincho Pr6N"/>
          <w:bCs/>
          <w:sz w:val="22"/>
          <w:szCs w:val="22"/>
        </w:rPr>
        <w:t>SEIDs for old credentials on microfiche, FP may be required. (confirmed with Tammy Duggan and she said no, unless requesting a new credential/authorization.)</w:t>
      </w:r>
    </w:p>
    <w:p w:rsidR="00AA5DD5" w:rsidRDefault="00AA5DD5" w:rsidP="00DE13D6">
      <w:pPr>
        <w:pStyle w:val="Default"/>
        <w:rPr>
          <w:rFonts w:eastAsia="Kozuka Mincho Pr6N"/>
          <w:sz w:val="22"/>
          <w:szCs w:val="22"/>
        </w:rPr>
      </w:pPr>
      <w:r>
        <w:rPr>
          <w:rFonts w:eastAsia="Kozuka Mincho Pr6N"/>
          <w:bCs/>
          <w:sz w:val="22"/>
          <w:szCs w:val="22"/>
        </w:rPr>
        <w:t xml:space="preserve">Mainstreamed Special Ed students – will they be exceptions in CalSAAS? Group said no. Primary disability area will be only area reported in CalSAAS. </w:t>
      </w:r>
    </w:p>
    <w:p w:rsidR="006A2112" w:rsidRPr="006A2112" w:rsidRDefault="00AA5DD5" w:rsidP="00DE13D6">
      <w:pPr>
        <w:pStyle w:val="Default"/>
        <w:rPr>
          <w:rFonts w:eastAsia="Kozuka Mincho Pr6N"/>
          <w:bCs/>
          <w:sz w:val="22"/>
          <w:szCs w:val="22"/>
        </w:rPr>
      </w:pPr>
      <w:r>
        <w:rPr>
          <w:rFonts w:eastAsia="Kozuka Mincho Pr6N"/>
          <w:sz w:val="22"/>
          <w:szCs w:val="22"/>
        </w:rPr>
        <w:t>3</w:t>
      </w:r>
      <w:r w:rsidR="00DE13D6" w:rsidRPr="006A2112">
        <w:rPr>
          <w:rFonts w:eastAsia="Kozuka Mincho Pr6N"/>
          <w:sz w:val="22"/>
          <w:szCs w:val="22"/>
        </w:rPr>
        <w:t>.</w:t>
      </w:r>
      <w:r>
        <w:rPr>
          <w:rFonts w:eastAsia="Kozuka Mincho Pr6N"/>
          <w:sz w:val="22"/>
          <w:szCs w:val="22"/>
        </w:rPr>
        <w:t xml:space="preserve"> </w:t>
      </w:r>
      <w:r w:rsidR="00701486">
        <w:rPr>
          <w:rFonts w:eastAsia="Kozuka Mincho Pr6N"/>
          <w:bCs/>
          <w:sz w:val="22"/>
          <w:szCs w:val="22"/>
        </w:rPr>
        <w:t>Is</w:t>
      </w:r>
      <w:r w:rsidR="00DE13D6" w:rsidRPr="006A2112">
        <w:rPr>
          <w:rFonts w:eastAsia="Kozuka Mincho Pr6N"/>
          <w:bCs/>
          <w:sz w:val="22"/>
          <w:szCs w:val="22"/>
        </w:rPr>
        <w:t xml:space="preserve"> credential </w:t>
      </w:r>
      <w:r w:rsidR="00701486">
        <w:rPr>
          <w:rFonts w:eastAsia="Kozuka Mincho Pr6N"/>
          <w:bCs/>
          <w:sz w:val="22"/>
          <w:szCs w:val="22"/>
        </w:rPr>
        <w:t xml:space="preserve">required </w:t>
      </w:r>
      <w:r w:rsidR="00DE13D6" w:rsidRPr="006A2112">
        <w:rPr>
          <w:rFonts w:eastAsia="Kozuka Mincho Pr6N"/>
          <w:bCs/>
          <w:sz w:val="22"/>
          <w:szCs w:val="22"/>
        </w:rPr>
        <w:t xml:space="preserve">for Charter School </w:t>
      </w:r>
      <w:r w:rsidR="00DE13D6" w:rsidRPr="006A2112">
        <w:rPr>
          <w:rFonts w:eastAsia="Kozuka Mincho Pr6N"/>
          <w:bCs/>
          <w:i/>
          <w:iCs/>
          <w:sz w:val="22"/>
          <w:szCs w:val="22"/>
        </w:rPr>
        <w:t xml:space="preserve">Enrichment </w:t>
      </w:r>
      <w:r w:rsidR="00DE13D6" w:rsidRPr="006A2112">
        <w:rPr>
          <w:rFonts w:eastAsia="Kozuka Mincho Pr6N"/>
          <w:bCs/>
          <w:sz w:val="22"/>
          <w:szCs w:val="22"/>
        </w:rPr>
        <w:t xml:space="preserve">Teachers </w:t>
      </w:r>
      <w:r w:rsidR="00701486">
        <w:rPr>
          <w:rFonts w:eastAsia="Kozuka Mincho Pr6N"/>
          <w:bCs/>
          <w:sz w:val="22"/>
          <w:szCs w:val="22"/>
        </w:rPr>
        <w:t>–</w:t>
      </w:r>
      <w:r w:rsidR="00DE13D6" w:rsidRPr="006A2112">
        <w:rPr>
          <w:rFonts w:eastAsia="Kozuka Mincho Pr6N"/>
          <w:bCs/>
          <w:sz w:val="22"/>
          <w:szCs w:val="22"/>
        </w:rPr>
        <w:t xml:space="preserve"> </w:t>
      </w:r>
      <w:r w:rsidR="00701486">
        <w:rPr>
          <w:rFonts w:eastAsia="Kozuka Mincho Pr6N"/>
          <w:bCs/>
          <w:sz w:val="22"/>
          <w:szCs w:val="22"/>
        </w:rPr>
        <w:t xml:space="preserve">Need more guidance, depending on during/after school, grading, credit, teacher of record, etc. </w:t>
      </w:r>
    </w:p>
    <w:p w:rsidR="006A2112" w:rsidRPr="006A2112" w:rsidRDefault="00701486" w:rsidP="00DE13D6">
      <w:pPr>
        <w:pStyle w:val="Default"/>
        <w:rPr>
          <w:rFonts w:eastAsia="Kozuka Mincho Pr6N"/>
          <w:bCs/>
          <w:sz w:val="22"/>
          <w:szCs w:val="22"/>
        </w:rPr>
      </w:pPr>
      <w:r>
        <w:rPr>
          <w:rFonts w:eastAsia="Kozuka Mincho Pr6N"/>
          <w:sz w:val="22"/>
          <w:szCs w:val="22"/>
        </w:rPr>
        <w:t>4</w:t>
      </w:r>
      <w:r w:rsidR="00DE13D6" w:rsidRPr="006A2112">
        <w:rPr>
          <w:rFonts w:eastAsia="Kozuka Mincho Pr6N"/>
          <w:sz w:val="22"/>
          <w:szCs w:val="22"/>
        </w:rPr>
        <w:t>.</w:t>
      </w:r>
      <w:r>
        <w:rPr>
          <w:rFonts w:eastAsia="Kozuka Mincho Pr6N"/>
          <w:sz w:val="22"/>
          <w:szCs w:val="22"/>
        </w:rPr>
        <w:t xml:space="preserve"> </w:t>
      </w:r>
      <w:r w:rsidR="00DE13D6" w:rsidRPr="006A2112">
        <w:rPr>
          <w:rFonts w:eastAsia="Kozuka Mincho Pr6N"/>
          <w:bCs/>
          <w:sz w:val="22"/>
          <w:szCs w:val="22"/>
        </w:rPr>
        <w:t>Charter</w:t>
      </w:r>
      <w:r>
        <w:rPr>
          <w:rFonts w:eastAsia="Kozuka Mincho Pr6N"/>
          <w:bCs/>
          <w:sz w:val="22"/>
          <w:szCs w:val="22"/>
        </w:rPr>
        <w:t xml:space="preserve"> and </w:t>
      </w:r>
      <w:r w:rsidR="00DE13D6" w:rsidRPr="006A2112">
        <w:rPr>
          <w:rFonts w:eastAsia="Kozuka Mincho Pr6N"/>
          <w:bCs/>
          <w:sz w:val="22"/>
          <w:szCs w:val="22"/>
        </w:rPr>
        <w:t>CoC</w:t>
      </w:r>
      <w:r>
        <w:rPr>
          <w:rFonts w:eastAsia="Kozuka Mincho Pr6N"/>
          <w:bCs/>
          <w:sz w:val="22"/>
          <w:szCs w:val="22"/>
        </w:rPr>
        <w:t>s – Teachers only are required to hold CofC, no service providers</w:t>
      </w:r>
    </w:p>
    <w:p w:rsidR="00701486" w:rsidRDefault="00701486" w:rsidP="00DE13D6">
      <w:pPr>
        <w:pStyle w:val="Default"/>
        <w:rPr>
          <w:rFonts w:eastAsia="Kozuka Mincho Pr6N"/>
          <w:bCs/>
          <w:sz w:val="22"/>
          <w:szCs w:val="22"/>
        </w:rPr>
      </w:pPr>
      <w:r>
        <w:rPr>
          <w:rFonts w:eastAsia="Kozuka Mincho Pr6N"/>
          <w:sz w:val="22"/>
          <w:szCs w:val="22"/>
        </w:rPr>
        <w:t>5</w:t>
      </w:r>
      <w:r w:rsidR="00DE13D6" w:rsidRPr="006A2112">
        <w:rPr>
          <w:rFonts w:eastAsia="Kozuka Mincho Pr6N"/>
          <w:sz w:val="22"/>
          <w:szCs w:val="22"/>
        </w:rPr>
        <w:t>.</w:t>
      </w:r>
      <w:r>
        <w:rPr>
          <w:rFonts w:eastAsia="Kozuka Mincho Pr6N"/>
          <w:sz w:val="22"/>
          <w:szCs w:val="22"/>
        </w:rPr>
        <w:t xml:space="preserve"> </w:t>
      </w:r>
      <w:r w:rsidR="00DE13D6" w:rsidRPr="006A2112">
        <w:rPr>
          <w:rFonts w:eastAsia="Kozuka Mincho Pr6N"/>
          <w:bCs/>
          <w:sz w:val="22"/>
          <w:szCs w:val="22"/>
        </w:rPr>
        <w:t>CTE Assignments</w:t>
      </w:r>
      <w:r>
        <w:rPr>
          <w:rFonts w:eastAsia="Kozuka Mincho Pr6N"/>
          <w:bCs/>
          <w:sz w:val="22"/>
          <w:szCs w:val="22"/>
        </w:rPr>
        <w:t xml:space="preserve"> – Classes like dance, art, etc., may use a CTE credential holder, but a general ed credential may not be used for CTE funded courses.  </w:t>
      </w:r>
    </w:p>
    <w:p w:rsidR="00DE13D6" w:rsidRDefault="00701486" w:rsidP="00DE13D6">
      <w:pPr>
        <w:pStyle w:val="Default"/>
        <w:rPr>
          <w:rFonts w:eastAsia="Kozuka Mincho Pr6N"/>
          <w:bCs/>
          <w:sz w:val="22"/>
          <w:szCs w:val="22"/>
        </w:rPr>
      </w:pPr>
      <w:r>
        <w:rPr>
          <w:rFonts w:eastAsia="Kozuka Mincho Pr6N"/>
          <w:bCs/>
          <w:sz w:val="22"/>
          <w:szCs w:val="22"/>
        </w:rPr>
        <w:t>6. CTC live c</w:t>
      </w:r>
      <w:r w:rsidR="00DE13D6" w:rsidRPr="006A2112">
        <w:rPr>
          <w:rFonts w:eastAsia="Kozuka Mincho Pr6N"/>
          <w:bCs/>
          <w:sz w:val="22"/>
          <w:szCs w:val="22"/>
        </w:rPr>
        <w:t xml:space="preserve">hat line </w:t>
      </w:r>
      <w:r>
        <w:rPr>
          <w:rFonts w:eastAsia="Kozuka Mincho Pr6N"/>
          <w:bCs/>
          <w:sz w:val="22"/>
          <w:szCs w:val="22"/>
        </w:rPr>
        <w:t xml:space="preserve">– Has anyone used it and how did it go? Worked well, quick response, concerned that it asked for SSN &amp; DOB. Can’t print conversation. Session ended too quickly to copy. </w:t>
      </w:r>
    </w:p>
    <w:p w:rsidR="00C95E6B" w:rsidRDefault="00701486" w:rsidP="00DE13D6">
      <w:pPr>
        <w:pStyle w:val="Default"/>
        <w:rPr>
          <w:rFonts w:eastAsia="Kozuka Mincho Pr6N"/>
          <w:bCs/>
          <w:sz w:val="22"/>
          <w:szCs w:val="22"/>
        </w:rPr>
      </w:pPr>
      <w:r>
        <w:rPr>
          <w:rFonts w:eastAsia="Kozuka Mincho Pr6N"/>
          <w:bCs/>
          <w:sz w:val="22"/>
          <w:szCs w:val="22"/>
        </w:rPr>
        <w:t xml:space="preserve">7. Basic Skills direct to CTC – Who </w:t>
      </w:r>
      <w:r w:rsidR="00C95E6B">
        <w:rPr>
          <w:rFonts w:eastAsia="Kozuka Mincho Pr6N"/>
          <w:bCs/>
          <w:sz w:val="22"/>
          <w:szCs w:val="22"/>
        </w:rPr>
        <w:t>requires applicants to submit Basic Skills after 1</w:t>
      </w:r>
      <w:r w:rsidR="00C95E6B" w:rsidRPr="00C95E6B">
        <w:rPr>
          <w:rFonts w:eastAsia="Kozuka Mincho Pr6N"/>
          <w:bCs/>
          <w:sz w:val="22"/>
          <w:szCs w:val="22"/>
          <w:vertAlign w:val="superscript"/>
        </w:rPr>
        <w:t>st</w:t>
      </w:r>
      <w:r w:rsidR="00C95E6B">
        <w:rPr>
          <w:rFonts w:eastAsia="Kozuka Mincho Pr6N"/>
          <w:bCs/>
          <w:sz w:val="22"/>
          <w:szCs w:val="22"/>
        </w:rPr>
        <w:t xml:space="preserve"> year to remove RC code? Most said no, Escape users track it in system and ask teachers to submit copy to district after year.</w:t>
      </w:r>
    </w:p>
    <w:p w:rsidR="00701486" w:rsidRDefault="00C95E6B" w:rsidP="00DE13D6">
      <w:pPr>
        <w:pStyle w:val="Default"/>
        <w:rPr>
          <w:rFonts w:eastAsia="Kozuka Mincho Pr6N"/>
          <w:bCs/>
          <w:sz w:val="22"/>
          <w:szCs w:val="22"/>
        </w:rPr>
      </w:pPr>
      <w:r>
        <w:rPr>
          <w:rFonts w:eastAsia="Kozuka Mincho Pr6N"/>
          <w:bCs/>
          <w:sz w:val="22"/>
          <w:szCs w:val="22"/>
        </w:rPr>
        <w:lastRenderedPageBreak/>
        <w:t xml:space="preserve">8. RICA – Can teacher use experience in bilingual classroom for video portion of RICA? No response. Suggestions on study materials (Jenny Teresi sent ideas to listserve). Suggestion from one county, pair them with others who have passes test. </w:t>
      </w:r>
    </w:p>
    <w:p w:rsidR="00C95E6B" w:rsidRDefault="00C95E6B" w:rsidP="00DE13D6">
      <w:pPr>
        <w:pStyle w:val="Default"/>
        <w:rPr>
          <w:rFonts w:eastAsia="Kozuka Mincho Pr6N"/>
          <w:bCs/>
          <w:sz w:val="22"/>
          <w:szCs w:val="22"/>
        </w:rPr>
      </w:pPr>
      <w:r>
        <w:rPr>
          <w:rFonts w:eastAsia="Kozuka Mincho Pr6N"/>
          <w:bCs/>
          <w:sz w:val="22"/>
          <w:szCs w:val="22"/>
        </w:rPr>
        <w:t xml:space="preserve">9. Charter monitoring authority and pay holds – Can the monitoring authority hold pay for </w:t>
      </w:r>
      <w:r w:rsidR="00A21511">
        <w:rPr>
          <w:rFonts w:eastAsia="Kozuka Mincho Pr6N"/>
          <w:bCs/>
          <w:sz w:val="22"/>
          <w:szCs w:val="22"/>
        </w:rPr>
        <w:t>charter</w:t>
      </w:r>
      <w:r>
        <w:rPr>
          <w:rFonts w:eastAsia="Kozuka Mincho Pr6N"/>
          <w:bCs/>
          <w:sz w:val="22"/>
          <w:szCs w:val="22"/>
        </w:rPr>
        <w:t xml:space="preserve"> school out of compliance? Usually identified in charter bylaws. </w:t>
      </w:r>
      <w:r w:rsidR="00A21511">
        <w:rPr>
          <w:rFonts w:eastAsia="Kozuka Mincho Pr6N"/>
          <w:bCs/>
          <w:sz w:val="22"/>
          <w:szCs w:val="22"/>
        </w:rPr>
        <w:t xml:space="preserve">Someone said it is against the law to hold pay on charters. County is not liable. The law will need to be revised to include new AB1505 requirements. Should subs in assignment over 30 days be reported to CTC? Varied by districts, some hold pay, others report it to CTC. </w:t>
      </w:r>
    </w:p>
    <w:p w:rsidR="00A21511" w:rsidRDefault="00A21511" w:rsidP="00DE13D6">
      <w:pPr>
        <w:pStyle w:val="Default"/>
        <w:rPr>
          <w:rFonts w:eastAsia="Kozuka Mincho Pr6N"/>
          <w:bCs/>
          <w:sz w:val="22"/>
          <w:szCs w:val="22"/>
        </w:rPr>
      </w:pPr>
      <w:r>
        <w:rPr>
          <w:rFonts w:eastAsia="Kozuka Mincho Pr6N"/>
          <w:bCs/>
          <w:sz w:val="22"/>
          <w:szCs w:val="22"/>
        </w:rPr>
        <w:t xml:space="preserve">10. </w:t>
      </w:r>
      <w:r w:rsidR="00C96486">
        <w:rPr>
          <w:rFonts w:eastAsia="Kozuka Mincho Pr6N"/>
          <w:bCs/>
          <w:sz w:val="22"/>
          <w:szCs w:val="22"/>
        </w:rPr>
        <w:t xml:space="preserve">Revoked credential and experience letter – Can we use experience letter for time while credential was revoked? (Tammy answered this during her session) Since revocation may be near end of credential term, CTC doesn’t check for validity. </w:t>
      </w:r>
    </w:p>
    <w:p w:rsidR="00F4106B" w:rsidRDefault="00F4106B" w:rsidP="00DE13D6">
      <w:pPr>
        <w:pStyle w:val="Default"/>
        <w:rPr>
          <w:rFonts w:eastAsia="Kozuka Mincho Pr6N"/>
          <w:bCs/>
          <w:sz w:val="22"/>
          <w:szCs w:val="22"/>
        </w:rPr>
      </w:pPr>
      <w:r>
        <w:rPr>
          <w:rFonts w:eastAsia="Kozuka Mincho Pr6N"/>
          <w:bCs/>
          <w:sz w:val="22"/>
          <w:szCs w:val="22"/>
        </w:rPr>
        <w:t xml:space="preserve">11. Exploratory CTE course – can this be done with a Prelim CTE cred? </w:t>
      </w:r>
      <w:r w:rsidR="00DA46FD">
        <w:rPr>
          <w:rFonts w:eastAsia="Kozuka Mincho Pr6N"/>
          <w:bCs/>
          <w:sz w:val="22"/>
          <w:szCs w:val="22"/>
        </w:rPr>
        <w:t xml:space="preserve">Not usually, because to clear the program, an exploratory class does not count toward teaching in the subject area of the CTE credential. Suggestions? LA county has a class they may be able to take; add a second class to teach that is in the subject area. Sounds like exploratory classes may need to be taught by Clear credential holders only. </w:t>
      </w:r>
    </w:p>
    <w:p w:rsidR="00DA46FD" w:rsidRDefault="00DA46FD" w:rsidP="00DE13D6">
      <w:pPr>
        <w:pStyle w:val="Default"/>
        <w:rPr>
          <w:rFonts w:eastAsia="Kozuka Mincho Pr6N"/>
          <w:bCs/>
          <w:sz w:val="22"/>
          <w:szCs w:val="22"/>
        </w:rPr>
      </w:pPr>
      <w:r>
        <w:rPr>
          <w:rFonts w:eastAsia="Kozuka Mincho Pr6N"/>
          <w:bCs/>
          <w:sz w:val="22"/>
          <w:szCs w:val="22"/>
        </w:rPr>
        <w:t xml:space="preserve">12. General CalSAAS questions – Will CalSAAS reports be exceptions only or all assignments? Consensus was exceptions only. Will we be able to report misassignments that are reported to us? Yes, this will be available. How will vacancies be reported in CalSAAS if the sub has a full credential? </w:t>
      </w:r>
      <w:r w:rsidR="00A95209">
        <w:rPr>
          <w:rFonts w:eastAsia="Kozuka Mincho Pr6N"/>
          <w:bCs/>
          <w:sz w:val="22"/>
          <w:szCs w:val="22"/>
        </w:rPr>
        <w:t xml:space="preserve">There will be </w:t>
      </w:r>
      <w:r w:rsidR="0013525B">
        <w:rPr>
          <w:rFonts w:eastAsia="Kozuka Mincho Pr6N"/>
          <w:bCs/>
          <w:sz w:val="22"/>
          <w:szCs w:val="22"/>
        </w:rPr>
        <w:t xml:space="preserve">the ability to indicate the vacancy. Who has the final determination on charters, the county of district authorizer? Unclear. </w:t>
      </w:r>
    </w:p>
    <w:p w:rsidR="0013525B" w:rsidRDefault="0013525B" w:rsidP="00DE13D6">
      <w:pPr>
        <w:pStyle w:val="Default"/>
        <w:rPr>
          <w:rFonts w:eastAsia="Kozuka Mincho Pr6N"/>
          <w:bCs/>
          <w:sz w:val="22"/>
          <w:szCs w:val="22"/>
        </w:rPr>
      </w:pPr>
      <w:r>
        <w:rPr>
          <w:rFonts w:eastAsia="Kozuka Mincho Pr6N"/>
          <w:bCs/>
          <w:sz w:val="22"/>
          <w:szCs w:val="22"/>
        </w:rPr>
        <w:t>13. Resources for districts to prepare Charters – Workshops on CORE, CIG, Admin Manual, etc.</w:t>
      </w:r>
    </w:p>
    <w:p w:rsidR="0013525B" w:rsidRDefault="0013525B" w:rsidP="00DE13D6">
      <w:pPr>
        <w:pStyle w:val="Default"/>
        <w:rPr>
          <w:rFonts w:eastAsia="Kozuka Mincho Pr6N"/>
          <w:bCs/>
          <w:sz w:val="22"/>
          <w:szCs w:val="22"/>
        </w:rPr>
      </w:pPr>
      <w:r>
        <w:rPr>
          <w:rFonts w:eastAsia="Kozuka Mincho Pr6N"/>
          <w:bCs/>
          <w:sz w:val="22"/>
          <w:szCs w:val="22"/>
        </w:rPr>
        <w:t xml:space="preserve">14. Old SB1969/SB395 and CalSAAS – How will old SDAIE docs that were not registered at CTC be submitted for monitoring? Unclear. </w:t>
      </w:r>
    </w:p>
    <w:p w:rsidR="0013525B" w:rsidRPr="006A2112" w:rsidRDefault="0013525B" w:rsidP="00DE13D6">
      <w:pPr>
        <w:pStyle w:val="Default"/>
        <w:rPr>
          <w:rFonts w:eastAsia="Kozuka Mincho Pr6N"/>
          <w:sz w:val="22"/>
          <w:szCs w:val="22"/>
        </w:rPr>
      </w:pPr>
      <w:r>
        <w:rPr>
          <w:rFonts w:eastAsia="Kozuka Mincho Pr6N"/>
          <w:bCs/>
          <w:sz w:val="22"/>
          <w:szCs w:val="22"/>
        </w:rPr>
        <w:t>15. Next year meeting dates posted</w:t>
      </w:r>
      <w:r w:rsidR="00D84434">
        <w:rPr>
          <w:rFonts w:eastAsia="Kozuka Mincho Pr6N"/>
          <w:bCs/>
          <w:sz w:val="22"/>
          <w:szCs w:val="22"/>
        </w:rPr>
        <w:t xml:space="preserve"> on PASSCo website. </w:t>
      </w:r>
    </w:p>
    <w:p w:rsidR="00DE13D6" w:rsidRDefault="00DE13D6" w:rsidP="00DE13D6">
      <w:pPr>
        <w:pStyle w:val="Default"/>
        <w:rPr>
          <w:rFonts w:eastAsia="Kozuka Mincho Pr6N"/>
          <w:sz w:val="22"/>
          <w:szCs w:val="22"/>
        </w:rPr>
      </w:pPr>
    </w:p>
    <w:p w:rsidR="00E61770" w:rsidRPr="00E61770" w:rsidRDefault="00DE13D6" w:rsidP="00E61770">
      <w:pPr>
        <w:pStyle w:val="Default"/>
        <w:rPr>
          <w:rFonts w:eastAsia="Kozuka Mincho Pr6N"/>
          <w:i/>
          <w:iCs/>
          <w:sz w:val="22"/>
          <w:szCs w:val="22"/>
        </w:rPr>
      </w:pPr>
      <w:r>
        <w:rPr>
          <w:rFonts w:eastAsia="Kozuka Mincho Pr6N"/>
          <w:b/>
          <w:bCs/>
          <w:sz w:val="22"/>
          <w:szCs w:val="22"/>
        </w:rPr>
        <w:t>CTC Updates and Discussion</w:t>
      </w:r>
      <w:r w:rsidR="006A2112">
        <w:rPr>
          <w:rFonts w:eastAsia="Kozuka Mincho Pr6N"/>
          <w:b/>
          <w:bCs/>
          <w:sz w:val="22"/>
          <w:szCs w:val="22"/>
        </w:rPr>
        <w:t xml:space="preserve">: </w:t>
      </w:r>
      <w:r>
        <w:rPr>
          <w:rFonts w:eastAsia="Kozuka Mincho Pr6N"/>
          <w:sz w:val="22"/>
          <w:szCs w:val="22"/>
        </w:rPr>
        <w:t xml:space="preserve">Tammy Duggan </w:t>
      </w:r>
      <w:r>
        <w:rPr>
          <w:rFonts w:eastAsia="Kozuka Mincho Pr6N"/>
          <w:i/>
          <w:iCs/>
          <w:sz w:val="22"/>
          <w:szCs w:val="22"/>
        </w:rPr>
        <w:t xml:space="preserve">(CTC Certification Division) </w:t>
      </w:r>
    </w:p>
    <w:p w:rsidR="00E61770" w:rsidRDefault="00E61770" w:rsidP="00DE13D6">
      <w:pPr>
        <w:pStyle w:val="Default"/>
        <w:rPr>
          <w:rFonts w:eastAsia="Kozuka Mincho Pr6N"/>
          <w:sz w:val="22"/>
          <w:szCs w:val="22"/>
        </w:rPr>
      </w:pPr>
      <w:r>
        <w:rPr>
          <w:rFonts w:eastAsia="Kozuka Mincho Pr6N"/>
          <w:sz w:val="22"/>
          <w:szCs w:val="22"/>
        </w:rPr>
        <w:t>See handout on PASSCo website. Additional Comments below:</w:t>
      </w:r>
    </w:p>
    <w:p w:rsidR="00E61770" w:rsidRDefault="00E61770" w:rsidP="00DE13D6">
      <w:pPr>
        <w:pStyle w:val="Default"/>
        <w:rPr>
          <w:rFonts w:eastAsia="Kozuka Mincho Pr6N"/>
          <w:sz w:val="22"/>
          <w:szCs w:val="22"/>
        </w:rPr>
      </w:pPr>
      <w:r>
        <w:rPr>
          <w:rFonts w:eastAsia="Kozuka Mincho Pr6N"/>
          <w:sz w:val="22"/>
          <w:szCs w:val="22"/>
        </w:rPr>
        <w:t xml:space="preserve">Q2. Chat feature – Will work on keeping the screen open for longer to allow time to copy the dialogue. </w:t>
      </w:r>
    </w:p>
    <w:p w:rsidR="00E61770" w:rsidRDefault="00E61770" w:rsidP="00DE13D6">
      <w:pPr>
        <w:pStyle w:val="Default"/>
        <w:rPr>
          <w:rFonts w:eastAsia="Kozuka Mincho Pr6N"/>
          <w:sz w:val="22"/>
          <w:szCs w:val="22"/>
        </w:rPr>
      </w:pPr>
      <w:r>
        <w:rPr>
          <w:rFonts w:eastAsia="Kozuka Mincho Pr6N"/>
          <w:sz w:val="22"/>
          <w:szCs w:val="22"/>
        </w:rPr>
        <w:t xml:space="preserve">Q3. SEIDs on Old Credentials - Fingerprints not required for conversion of docs from microfiche. </w:t>
      </w:r>
    </w:p>
    <w:p w:rsidR="00E61770" w:rsidRDefault="00E61770" w:rsidP="00DE13D6">
      <w:pPr>
        <w:pStyle w:val="Default"/>
        <w:rPr>
          <w:rFonts w:eastAsia="Kozuka Mincho Pr6N"/>
          <w:sz w:val="22"/>
          <w:szCs w:val="22"/>
        </w:rPr>
      </w:pPr>
      <w:r>
        <w:rPr>
          <w:rFonts w:eastAsia="Kozuka Mincho Pr6N"/>
          <w:sz w:val="22"/>
          <w:szCs w:val="22"/>
        </w:rPr>
        <w:t xml:space="preserve">Additional questions from the field: </w:t>
      </w:r>
    </w:p>
    <w:p w:rsidR="00E61770" w:rsidRDefault="00E61770" w:rsidP="00E61770">
      <w:pPr>
        <w:pStyle w:val="Default"/>
        <w:numPr>
          <w:ilvl w:val="0"/>
          <w:numId w:val="2"/>
        </w:numPr>
        <w:rPr>
          <w:rFonts w:eastAsia="Kozuka Mincho Pr6N"/>
          <w:sz w:val="22"/>
          <w:szCs w:val="22"/>
        </w:rPr>
      </w:pPr>
      <w:r>
        <w:rPr>
          <w:rFonts w:eastAsia="Kozuka Mincho Pr6N"/>
          <w:sz w:val="22"/>
          <w:szCs w:val="22"/>
        </w:rPr>
        <w:t xml:space="preserve">SLP using Ed Code option, will they need a CofC or will employment prints work?  - Pretty sure it needs to be CofC, but Tammy will check and get back to us. </w:t>
      </w:r>
    </w:p>
    <w:p w:rsidR="00F4106B" w:rsidRDefault="00F4106B" w:rsidP="00E61770">
      <w:pPr>
        <w:pStyle w:val="Default"/>
        <w:numPr>
          <w:ilvl w:val="0"/>
          <w:numId w:val="2"/>
        </w:numPr>
        <w:rPr>
          <w:rFonts w:eastAsia="Kozuka Mincho Pr6N"/>
          <w:sz w:val="22"/>
          <w:szCs w:val="22"/>
        </w:rPr>
      </w:pPr>
      <w:r>
        <w:rPr>
          <w:rFonts w:eastAsia="Kozuka Mincho Pr6N"/>
          <w:sz w:val="22"/>
          <w:szCs w:val="22"/>
        </w:rPr>
        <w:t xml:space="preserve">Can we hold off on sending holiday time reject letters? By the time we get back in the office, the time is almost up. – Yes, Tammy will look into holding off until closer to the end of the holiday time. </w:t>
      </w:r>
    </w:p>
    <w:p w:rsidR="00E61770" w:rsidRDefault="00F4106B" w:rsidP="00E61770">
      <w:pPr>
        <w:pStyle w:val="Default"/>
        <w:numPr>
          <w:ilvl w:val="0"/>
          <w:numId w:val="2"/>
        </w:numPr>
        <w:rPr>
          <w:rFonts w:eastAsia="Kozuka Mincho Pr6N"/>
          <w:sz w:val="22"/>
          <w:szCs w:val="22"/>
        </w:rPr>
      </w:pPr>
      <w:r>
        <w:rPr>
          <w:rFonts w:eastAsia="Kozuka Mincho Pr6N"/>
          <w:sz w:val="22"/>
          <w:szCs w:val="22"/>
        </w:rPr>
        <w:t>If a university was not accredited until after a degree was posted, can we still use it with a letter from the university? – No, degree must have been issued during the accreditation period.</w:t>
      </w:r>
    </w:p>
    <w:p w:rsidR="00F4106B" w:rsidRDefault="00F4106B" w:rsidP="00E61770">
      <w:pPr>
        <w:pStyle w:val="Default"/>
        <w:numPr>
          <w:ilvl w:val="0"/>
          <w:numId w:val="2"/>
        </w:numPr>
        <w:rPr>
          <w:rFonts w:eastAsia="Kozuka Mincho Pr6N"/>
          <w:sz w:val="22"/>
          <w:szCs w:val="22"/>
        </w:rPr>
      </w:pPr>
      <w:r>
        <w:rPr>
          <w:rFonts w:eastAsia="Kozuka Mincho Pr6N"/>
          <w:sz w:val="22"/>
          <w:szCs w:val="22"/>
        </w:rPr>
        <w:t xml:space="preserve">There seems to be an issue with timing of the DON being entered into the CTC system. The DON was sent but we were still getting reject letters. – DON is processed by one person so it could have been timing. If you are sure it was sent, email Tammy to confirm it was in the system. </w:t>
      </w:r>
    </w:p>
    <w:p w:rsidR="00F4106B" w:rsidRDefault="00F4106B" w:rsidP="00E61770">
      <w:pPr>
        <w:pStyle w:val="Default"/>
        <w:numPr>
          <w:ilvl w:val="0"/>
          <w:numId w:val="2"/>
        </w:numPr>
        <w:rPr>
          <w:rFonts w:eastAsia="Kozuka Mincho Pr6N"/>
          <w:sz w:val="22"/>
          <w:szCs w:val="22"/>
        </w:rPr>
      </w:pPr>
      <w:r>
        <w:rPr>
          <w:rFonts w:eastAsia="Kozuka Mincho Pr6N"/>
          <w:sz w:val="22"/>
          <w:szCs w:val="22"/>
        </w:rPr>
        <w:t xml:space="preserve">There have been a lot of Basic Skills rejects for documents on the approved list. – Tammy will look into this. </w:t>
      </w:r>
    </w:p>
    <w:p w:rsidR="00F4106B" w:rsidRPr="00E61770" w:rsidRDefault="00F4106B" w:rsidP="00E61770">
      <w:pPr>
        <w:pStyle w:val="Default"/>
        <w:numPr>
          <w:ilvl w:val="0"/>
          <w:numId w:val="2"/>
        </w:numPr>
        <w:rPr>
          <w:rFonts w:eastAsia="Kozuka Mincho Pr6N"/>
          <w:sz w:val="22"/>
          <w:szCs w:val="22"/>
        </w:rPr>
      </w:pPr>
      <w:r>
        <w:rPr>
          <w:rFonts w:eastAsia="Kozuka Mincho Pr6N"/>
          <w:sz w:val="22"/>
          <w:szCs w:val="22"/>
        </w:rPr>
        <w:t xml:space="preserve">Child Development Permits and Out of Country Program, is that ok?  - Yes, as long as courses are </w:t>
      </w:r>
      <w:r w:rsidR="00D45EE0">
        <w:rPr>
          <w:rFonts w:eastAsia="Kozuka Mincho Pr6N"/>
          <w:sz w:val="22"/>
          <w:szCs w:val="22"/>
        </w:rPr>
        <w:t>evaluated,</w:t>
      </w:r>
      <w:r>
        <w:rPr>
          <w:rFonts w:eastAsia="Kozuka Mincho Pr6N"/>
          <w:sz w:val="22"/>
          <w:szCs w:val="22"/>
        </w:rPr>
        <w:t xml:space="preserve"> and course descriptions are clear. </w:t>
      </w:r>
    </w:p>
    <w:p w:rsidR="00DE13D6" w:rsidRDefault="00DE13D6" w:rsidP="00DE13D6">
      <w:pPr>
        <w:pStyle w:val="Default"/>
        <w:rPr>
          <w:rFonts w:eastAsia="Kozuka Mincho Pr6N"/>
          <w:sz w:val="22"/>
          <w:szCs w:val="22"/>
        </w:rPr>
      </w:pPr>
    </w:p>
    <w:p w:rsidR="00060726" w:rsidRPr="00DE13D6" w:rsidRDefault="00DE13D6" w:rsidP="00DE13D6">
      <w:r>
        <w:rPr>
          <w:rFonts w:eastAsia="Kozuka Mincho Pr6N"/>
          <w:b/>
          <w:bCs/>
        </w:rPr>
        <w:t>Next Meeting, April 30, 2020</w:t>
      </w:r>
    </w:p>
    <w:sectPr w:rsidR="00060726" w:rsidRPr="00DE13D6" w:rsidSect="00DE13D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Mincho Pr6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471BA"/>
    <w:multiLevelType w:val="hybridMultilevel"/>
    <w:tmpl w:val="9DE4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434E2"/>
    <w:multiLevelType w:val="hybridMultilevel"/>
    <w:tmpl w:val="604C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01"/>
    <w:rsid w:val="000A7209"/>
    <w:rsid w:val="0013525B"/>
    <w:rsid w:val="0026036A"/>
    <w:rsid w:val="006417F0"/>
    <w:rsid w:val="006A2112"/>
    <w:rsid w:val="00701486"/>
    <w:rsid w:val="00716E01"/>
    <w:rsid w:val="007D4640"/>
    <w:rsid w:val="00A21511"/>
    <w:rsid w:val="00A95209"/>
    <w:rsid w:val="00AA5DD5"/>
    <w:rsid w:val="00BB398B"/>
    <w:rsid w:val="00C95E6B"/>
    <w:rsid w:val="00C96486"/>
    <w:rsid w:val="00D45EE0"/>
    <w:rsid w:val="00D67CD0"/>
    <w:rsid w:val="00D84434"/>
    <w:rsid w:val="00DA46FD"/>
    <w:rsid w:val="00DB0D7B"/>
    <w:rsid w:val="00DE13D6"/>
    <w:rsid w:val="00E61770"/>
    <w:rsid w:val="00F4106B"/>
    <w:rsid w:val="00F90BDE"/>
    <w:rsid w:val="00FB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5ECED-7063-4EDD-A2BC-C788FFF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01"/>
    <w:rPr>
      <w:rFonts w:ascii="Segoe UI" w:hAnsi="Segoe UI" w:cs="Segoe UI"/>
      <w:sz w:val="18"/>
      <w:szCs w:val="18"/>
    </w:rPr>
  </w:style>
  <w:style w:type="paragraph" w:customStyle="1" w:styleId="Default">
    <w:name w:val="Default"/>
    <w:rsid w:val="00DE13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Choate</dc:creator>
  <cp:keywords/>
  <dc:description/>
  <cp:lastModifiedBy>Casey Choate</cp:lastModifiedBy>
  <cp:revision>5</cp:revision>
  <dcterms:created xsi:type="dcterms:W3CDTF">2020-01-21T18:04:00Z</dcterms:created>
  <dcterms:modified xsi:type="dcterms:W3CDTF">2020-01-22T00:07:00Z</dcterms:modified>
</cp:coreProperties>
</file>